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668F" w:rsidRDefault="00000000">
      <w:pPr>
        <w:suppressAutoHyphens/>
        <w:spacing w:line="576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 w:rsidR="0021668F" w:rsidRDefault="0021668F">
      <w:pPr>
        <w:suppressAutoHyphens/>
        <w:spacing w:line="576" w:lineRule="exact"/>
        <w:rPr>
          <w:sz w:val="40"/>
          <w:szCs w:val="44"/>
        </w:rPr>
      </w:pPr>
    </w:p>
    <w:p w:rsidR="0021668F" w:rsidRDefault="00000000">
      <w:pPr>
        <w:suppressAutoHyphens/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Hlk172302160"/>
      <w:r>
        <w:rPr>
          <w:rFonts w:eastAsia="方正小标宋_GBK"/>
          <w:sz w:val="44"/>
          <w:szCs w:val="44"/>
        </w:rPr>
        <w:t>中国（四川）</w:t>
      </w:r>
      <w:r>
        <w:rPr>
          <w:rFonts w:eastAsia="方正小标宋_GBK"/>
          <w:sz w:val="44"/>
          <w:szCs w:val="44"/>
        </w:rPr>
        <w:t>—</w:t>
      </w:r>
      <w:r>
        <w:rPr>
          <w:rFonts w:eastAsia="方正小标宋_GBK"/>
          <w:sz w:val="44"/>
          <w:szCs w:val="44"/>
        </w:rPr>
        <w:t>芬兰科技经贸合作对接会</w:t>
      </w:r>
    </w:p>
    <w:p w:rsidR="0021668F" w:rsidRDefault="00000000">
      <w:pPr>
        <w:suppressAutoHyphens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服务机构比选评分表</w:t>
      </w:r>
    </w:p>
    <w:bookmarkEnd w:id="0"/>
    <w:p w:rsidR="0021668F" w:rsidRDefault="0021668F">
      <w:pPr>
        <w:suppressAutoHyphens/>
        <w:spacing w:line="576" w:lineRule="exact"/>
        <w:jc w:val="center"/>
        <w:rPr>
          <w:sz w:val="40"/>
          <w:szCs w:val="44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276"/>
        <w:gridCol w:w="1398"/>
        <w:gridCol w:w="763"/>
        <w:gridCol w:w="4245"/>
      </w:tblGrid>
      <w:tr w:rsidR="0021668F">
        <w:trPr>
          <w:trHeight w:val="629"/>
          <w:jc w:val="center"/>
        </w:trPr>
        <w:tc>
          <w:tcPr>
            <w:tcW w:w="966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序号</w:t>
            </w:r>
          </w:p>
        </w:tc>
        <w:tc>
          <w:tcPr>
            <w:tcW w:w="1276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评分要素</w:t>
            </w:r>
          </w:p>
        </w:tc>
        <w:tc>
          <w:tcPr>
            <w:tcW w:w="1398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主要内容</w:t>
            </w:r>
          </w:p>
        </w:tc>
        <w:tc>
          <w:tcPr>
            <w:tcW w:w="763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分值</w:t>
            </w:r>
          </w:p>
        </w:tc>
        <w:tc>
          <w:tcPr>
            <w:tcW w:w="4245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要求</w:t>
            </w:r>
          </w:p>
        </w:tc>
      </w:tr>
      <w:tr w:rsidR="0021668F">
        <w:trPr>
          <w:trHeight w:val="629"/>
          <w:jc w:val="center"/>
        </w:trPr>
        <w:tc>
          <w:tcPr>
            <w:tcW w:w="966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报价</w:t>
            </w:r>
          </w:p>
          <w:p w:rsidR="0021668F" w:rsidRDefault="00000000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（</w:t>
            </w:r>
            <w:r>
              <w:rPr>
                <w:sz w:val="24"/>
                <w:szCs w:val="22"/>
              </w:rPr>
              <w:t>10</w:t>
            </w:r>
            <w:r>
              <w:rPr>
                <w:sz w:val="24"/>
                <w:szCs w:val="22"/>
              </w:rPr>
              <w:t>分）</w:t>
            </w:r>
          </w:p>
        </w:tc>
        <w:tc>
          <w:tcPr>
            <w:tcW w:w="1398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服务内容和综合报价情况</w:t>
            </w:r>
          </w:p>
        </w:tc>
        <w:tc>
          <w:tcPr>
            <w:tcW w:w="763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4245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符合活动规模和外事活动相关要求，报价合理。</w:t>
            </w:r>
          </w:p>
        </w:tc>
      </w:tr>
      <w:tr w:rsidR="0021668F">
        <w:trPr>
          <w:trHeight w:val="320"/>
          <w:jc w:val="center"/>
        </w:trPr>
        <w:tc>
          <w:tcPr>
            <w:tcW w:w="966" w:type="dxa"/>
            <w:vMerge w:val="restart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投标人综合实力</w:t>
            </w:r>
          </w:p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（</w:t>
            </w:r>
            <w:r>
              <w:rPr>
                <w:sz w:val="24"/>
                <w:szCs w:val="22"/>
              </w:rPr>
              <w:t>30</w:t>
            </w:r>
            <w:r>
              <w:rPr>
                <w:sz w:val="24"/>
                <w:szCs w:val="22"/>
              </w:rPr>
              <w:t>分）</w:t>
            </w:r>
          </w:p>
        </w:tc>
        <w:tc>
          <w:tcPr>
            <w:tcW w:w="1398" w:type="dxa"/>
            <w:vMerge w:val="restart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服务团队从业经历及专业背景</w:t>
            </w:r>
          </w:p>
        </w:tc>
        <w:tc>
          <w:tcPr>
            <w:tcW w:w="763" w:type="dxa"/>
            <w:vMerge w:val="restart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  <w:tc>
          <w:tcPr>
            <w:tcW w:w="4245" w:type="dxa"/>
            <w:vMerge w:val="restart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有相关从业经历，具备组织开展国际科技经贸合作对接会的经验和人员基础条件，人员具备技术服务业从业经验</w:t>
            </w:r>
            <w:r w:rsidR="004F3B90">
              <w:rPr>
                <w:rFonts w:hint="eastAsia"/>
                <w:sz w:val="24"/>
                <w:szCs w:val="22"/>
              </w:rPr>
              <w:t>、</w:t>
            </w:r>
            <w:r>
              <w:rPr>
                <w:sz w:val="24"/>
                <w:szCs w:val="22"/>
              </w:rPr>
              <w:t>语言专业技能情况。</w:t>
            </w:r>
          </w:p>
        </w:tc>
      </w:tr>
      <w:tr w:rsidR="0021668F">
        <w:trPr>
          <w:trHeight w:val="886"/>
          <w:jc w:val="center"/>
        </w:trPr>
        <w:tc>
          <w:tcPr>
            <w:tcW w:w="966" w:type="dxa"/>
            <w:vMerge/>
            <w:vAlign w:val="center"/>
          </w:tcPr>
          <w:p w:rsidR="0021668F" w:rsidRDefault="0021668F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668F" w:rsidRDefault="0021668F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:rsidR="0021668F" w:rsidRDefault="0021668F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</w:p>
        </w:tc>
        <w:tc>
          <w:tcPr>
            <w:tcW w:w="763" w:type="dxa"/>
            <w:vMerge/>
            <w:vAlign w:val="center"/>
          </w:tcPr>
          <w:p w:rsidR="0021668F" w:rsidRDefault="0021668F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4245" w:type="dxa"/>
            <w:vMerge/>
            <w:vAlign w:val="center"/>
          </w:tcPr>
          <w:p w:rsidR="0021668F" w:rsidRDefault="0021668F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</w:p>
        </w:tc>
      </w:tr>
      <w:tr w:rsidR="0021668F">
        <w:trPr>
          <w:trHeight w:val="510"/>
          <w:jc w:val="center"/>
        </w:trPr>
        <w:tc>
          <w:tcPr>
            <w:tcW w:w="966" w:type="dxa"/>
            <w:vMerge/>
            <w:vAlign w:val="center"/>
          </w:tcPr>
          <w:p w:rsidR="0021668F" w:rsidRDefault="0021668F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668F" w:rsidRDefault="0021668F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机构信用及荣誉等情况</w:t>
            </w:r>
          </w:p>
        </w:tc>
        <w:tc>
          <w:tcPr>
            <w:tcW w:w="763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4245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机构在领域内的整体评价，获得的奖项等。</w:t>
            </w:r>
          </w:p>
        </w:tc>
      </w:tr>
      <w:tr w:rsidR="0021668F">
        <w:trPr>
          <w:trHeight w:val="2677"/>
          <w:jc w:val="center"/>
        </w:trPr>
        <w:tc>
          <w:tcPr>
            <w:tcW w:w="966" w:type="dxa"/>
            <w:vMerge w:val="restart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模拟服务方案</w:t>
            </w:r>
          </w:p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（</w:t>
            </w:r>
            <w:r>
              <w:rPr>
                <w:sz w:val="24"/>
                <w:szCs w:val="22"/>
              </w:rPr>
              <w:t>35</w:t>
            </w:r>
            <w:r>
              <w:rPr>
                <w:sz w:val="24"/>
                <w:szCs w:val="22"/>
              </w:rPr>
              <w:t>分）</w:t>
            </w:r>
          </w:p>
        </w:tc>
        <w:tc>
          <w:tcPr>
            <w:tcW w:w="1398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活动策划方案</w:t>
            </w:r>
          </w:p>
        </w:tc>
        <w:tc>
          <w:tcPr>
            <w:tcW w:w="763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4245" w:type="dxa"/>
            <w:vMerge w:val="restart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</w:t>
            </w:r>
            <w:r>
              <w:rPr>
                <w:sz w:val="24"/>
                <w:szCs w:val="22"/>
              </w:rPr>
              <w:t>能积极主动了解活动主办单位实际需求；</w:t>
            </w:r>
          </w:p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</w:t>
            </w:r>
            <w:r>
              <w:rPr>
                <w:sz w:val="24"/>
                <w:szCs w:val="22"/>
              </w:rPr>
              <w:t>对四川和芬兰两地科技创新、经贸合作相关政策及国际会议和外事管理相关政策、流程有一定掌握；</w:t>
            </w:r>
          </w:p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整合四川和芬兰科技、经贸资源，合理设计活动，</w:t>
            </w:r>
            <w:r>
              <w:rPr>
                <w:rFonts w:hint="eastAsia"/>
                <w:sz w:val="24"/>
                <w:szCs w:val="22"/>
              </w:rPr>
              <w:t>促成对接</w:t>
            </w:r>
            <w:r>
              <w:rPr>
                <w:sz w:val="24"/>
                <w:szCs w:val="22"/>
              </w:rPr>
              <w:t>；</w:t>
            </w:r>
          </w:p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方案科学合理，考虑周全，配合度高、安全保障度高、可行度高；</w:t>
            </w:r>
          </w:p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  <w:r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全过程服务，协助保障活动目标完成；</w:t>
            </w:r>
          </w:p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6</w:t>
            </w:r>
            <w:r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能提供有针对性的合理化科技交流活动执行建议</w:t>
            </w:r>
            <w:r>
              <w:rPr>
                <w:rFonts w:hint="eastAsia"/>
                <w:sz w:val="24"/>
                <w:szCs w:val="22"/>
              </w:rPr>
              <w:t>，掌握一定的科技合作资源</w:t>
            </w:r>
            <w:r>
              <w:rPr>
                <w:sz w:val="24"/>
                <w:szCs w:val="22"/>
              </w:rPr>
              <w:t>。</w:t>
            </w:r>
          </w:p>
        </w:tc>
      </w:tr>
      <w:tr w:rsidR="0021668F">
        <w:trPr>
          <w:trHeight w:val="560"/>
          <w:jc w:val="center"/>
        </w:trPr>
        <w:tc>
          <w:tcPr>
            <w:tcW w:w="966" w:type="dxa"/>
            <w:vMerge/>
            <w:vAlign w:val="center"/>
          </w:tcPr>
          <w:p w:rsidR="0021668F" w:rsidRDefault="0021668F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668F" w:rsidRDefault="0021668F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保障方案</w:t>
            </w:r>
          </w:p>
        </w:tc>
        <w:tc>
          <w:tcPr>
            <w:tcW w:w="763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4245" w:type="dxa"/>
            <w:vMerge/>
            <w:vAlign w:val="center"/>
          </w:tcPr>
          <w:p w:rsidR="0021668F" w:rsidRDefault="0021668F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</w:p>
        </w:tc>
      </w:tr>
      <w:tr w:rsidR="0021668F">
        <w:trPr>
          <w:trHeight w:val="2563"/>
          <w:jc w:val="center"/>
        </w:trPr>
        <w:tc>
          <w:tcPr>
            <w:tcW w:w="966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国际科技交流活动具体案例</w:t>
            </w:r>
          </w:p>
          <w:p w:rsidR="0021668F" w:rsidRDefault="00000000" w:rsidP="00EF49F5">
            <w:pPr>
              <w:suppressAutoHyphens/>
              <w:spacing w:line="280" w:lineRule="exact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（</w:t>
            </w:r>
            <w:r>
              <w:rPr>
                <w:sz w:val="24"/>
                <w:szCs w:val="22"/>
              </w:rPr>
              <w:t>25</w:t>
            </w:r>
            <w:r>
              <w:rPr>
                <w:sz w:val="24"/>
                <w:szCs w:val="22"/>
              </w:rPr>
              <w:t>分）</w:t>
            </w:r>
          </w:p>
        </w:tc>
        <w:tc>
          <w:tcPr>
            <w:tcW w:w="1398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实际操作案例</w:t>
            </w:r>
          </w:p>
        </w:tc>
        <w:tc>
          <w:tcPr>
            <w:tcW w:w="763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4245" w:type="dxa"/>
            <w:vAlign w:val="center"/>
          </w:tcPr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对案例评价：</w:t>
            </w:r>
          </w:p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</w:t>
            </w:r>
            <w:r>
              <w:rPr>
                <w:sz w:val="24"/>
                <w:szCs w:val="22"/>
              </w:rPr>
              <w:t>表述完整，要素齐全；</w:t>
            </w:r>
          </w:p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</w:t>
            </w:r>
            <w:r>
              <w:rPr>
                <w:sz w:val="24"/>
                <w:szCs w:val="22"/>
              </w:rPr>
              <w:t>了解需求，准备充分、策划细致、保障充分；</w:t>
            </w:r>
          </w:p>
          <w:p w:rsidR="0021668F" w:rsidRDefault="00000000" w:rsidP="00EF49F5">
            <w:pPr>
              <w:suppressAutoHyphens/>
              <w:spacing w:line="28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</w:t>
            </w:r>
            <w:r>
              <w:rPr>
                <w:sz w:val="24"/>
                <w:szCs w:val="22"/>
              </w:rPr>
              <w:t>过程顺利、安全，配合用户达成活动目的。</w:t>
            </w:r>
          </w:p>
        </w:tc>
      </w:tr>
    </w:tbl>
    <w:p w:rsidR="0021668F" w:rsidRPr="00EF49F5" w:rsidRDefault="00000000" w:rsidP="00EF49F5">
      <w:pPr>
        <w:suppressAutoHyphens/>
        <w:spacing w:line="560" w:lineRule="exact"/>
        <w:ind w:firstLineChars="50" w:firstLine="138"/>
        <w:rPr>
          <w:rFonts w:hint="eastAsia"/>
        </w:rPr>
      </w:pPr>
      <w:r>
        <w:rPr>
          <w:b/>
          <w:sz w:val="28"/>
          <w:szCs w:val="28"/>
        </w:rPr>
        <w:t>备注：评分分值取整数。</w:t>
      </w:r>
    </w:p>
    <w:sectPr w:rsidR="0021668F" w:rsidRPr="00EF49F5">
      <w:footerReference w:type="default" r:id="rId7"/>
      <w:pgSz w:w="11906" w:h="16838"/>
      <w:pgMar w:top="2098" w:right="1474" w:bottom="1984" w:left="1588" w:header="851" w:footer="153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5C60" w:rsidRDefault="004A5C60">
      <w:r>
        <w:separator/>
      </w:r>
    </w:p>
  </w:endnote>
  <w:endnote w:type="continuationSeparator" w:id="0">
    <w:p w:rsidR="004A5C60" w:rsidRDefault="004A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68F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668F" w:rsidRDefault="00000000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5200E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5C60" w:rsidRDefault="004A5C60">
      <w:r>
        <w:separator/>
      </w:r>
    </w:p>
  </w:footnote>
  <w:footnote w:type="continuationSeparator" w:id="0">
    <w:p w:rsidR="004A5C60" w:rsidRDefault="004A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2ZWExMDIwMTAyNTlkY2I3MDQ0MGE2NzkwYzQ5NGQifQ=="/>
  </w:docVars>
  <w:rsids>
    <w:rsidRoot w:val="00D55F36"/>
    <w:rsid w:val="00047804"/>
    <w:rsid w:val="00085F1F"/>
    <w:rsid w:val="000B03A1"/>
    <w:rsid w:val="00193DF2"/>
    <w:rsid w:val="001B23E4"/>
    <w:rsid w:val="001C4548"/>
    <w:rsid w:val="001D3C0D"/>
    <w:rsid w:val="0021668F"/>
    <w:rsid w:val="00275A69"/>
    <w:rsid w:val="002B780F"/>
    <w:rsid w:val="003466B5"/>
    <w:rsid w:val="004A5C60"/>
    <w:rsid w:val="004F3B90"/>
    <w:rsid w:val="0051248A"/>
    <w:rsid w:val="00554211"/>
    <w:rsid w:val="005E74B3"/>
    <w:rsid w:val="0067365B"/>
    <w:rsid w:val="00686601"/>
    <w:rsid w:val="00706201"/>
    <w:rsid w:val="00706342"/>
    <w:rsid w:val="00725B6C"/>
    <w:rsid w:val="0091044D"/>
    <w:rsid w:val="009A5DAD"/>
    <w:rsid w:val="009F03BF"/>
    <w:rsid w:val="00A777F1"/>
    <w:rsid w:val="00AC6604"/>
    <w:rsid w:val="00B234D9"/>
    <w:rsid w:val="00B85706"/>
    <w:rsid w:val="00C3189E"/>
    <w:rsid w:val="00C871DF"/>
    <w:rsid w:val="00CE0BCE"/>
    <w:rsid w:val="00D55F36"/>
    <w:rsid w:val="00E55FA5"/>
    <w:rsid w:val="00EF49F5"/>
    <w:rsid w:val="00F07629"/>
    <w:rsid w:val="00F12A31"/>
    <w:rsid w:val="00F31324"/>
    <w:rsid w:val="00FF2655"/>
    <w:rsid w:val="025E4031"/>
    <w:rsid w:val="0611598E"/>
    <w:rsid w:val="0D1C1A72"/>
    <w:rsid w:val="1A722F70"/>
    <w:rsid w:val="1CB85500"/>
    <w:rsid w:val="288023F3"/>
    <w:rsid w:val="2B335363"/>
    <w:rsid w:val="3135465C"/>
    <w:rsid w:val="403226BF"/>
    <w:rsid w:val="4B5408F1"/>
    <w:rsid w:val="50530933"/>
    <w:rsid w:val="534D049A"/>
    <w:rsid w:val="571F6478"/>
    <w:rsid w:val="6BA66F11"/>
    <w:rsid w:val="6DA80ABB"/>
    <w:rsid w:val="70FA499F"/>
    <w:rsid w:val="7BDA5382"/>
    <w:rsid w:val="7F0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D0B08"/>
  <w15:docId w15:val="{49F303C6-0140-40A0-8F5B-0D1A6811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Body Text First Indent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10"/>
    <w:uiPriority w:val="99"/>
    <w:qFormat/>
    <w:pPr>
      <w:snapToGrid w:val="0"/>
      <w:jc w:val="left"/>
    </w:pPr>
    <w:rPr>
      <w:rFonts w:ascii="Calibri" w:eastAsia="宋体" w:hAnsi="Calibri"/>
      <w:sz w:val="18"/>
      <w:szCs w:val="22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4"/>
    <w:link w:val="af"/>
    <w:unhideWhenUsed/>
    <w:qFormat/>
    <w:pPr>
      <w:widowControl/>
      <w:spacing w:line="580" w:lineRule="exact"/>
      <w:ind w:firstLineChars="100" w:firstLine="420"/>
    </w:pPr>
    <w:rPr>
      <w:szCs w:val="36"/>
    </w:rPr>
  </w:style>
  <w:style w:type="character" w:styleId="af0">
    <w:name w:val="Hyperlink"/>
    <w:basedOn w:val="a0"/>
    <w:qFormat/>
    <w:rPr>
      <w:color w:val="0026E5" w:themeColor="hyperlink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styleId="af2">
    <w:name w:val="footnote reference"/>
    <w:uiPriority w:val="99"/>
    <w:qFormat/>
    <w:rPr>
      <w:vertAlign w:val="superscript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日期 字符"/>
    <w:basedOn w:val="a0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正文文本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正文文本首行缩进 字符"/>
    <w:basedOn w:val="a5"/>
    <w:link w:val="ae"/>
    <w:qFormat/>
    <w:rPr>
      <w:rFonts w:asciiTheme="minorHAnsi" w:eastAsia="仿宋_GB2312" w:hAnsiTheme="minorHAnsi" w:cstheme="minorBidi"/>
      <w:kern w:val="2"/>
      <w:sz w:val="32"/>
      <w:szCs w:val="36"/>
    </w:rPr>
  </w:style>
  <w:style w:type="character" w:customStyle="1" w:styleId="af3">
    <w:name w:val="脚注文本 字符"/>
    <w:basedOn w:val="a0"/>
    <w:qFormat/>
    <w:rPr>
      <w:rFonts w:eastAsia="仿宋_GB2312"/>
      <w:kern w:val="2"/>
      <w:sz w:val="18"/>
      <w:szCs w:val="18"/>
    </w:rPr>
  </w:style>
  <w:style w:type="character" w:customStyle="1" w:styleId="10">
    <w:name w:val="脚注文本 字符1"/>
    <w:link w:val="ac"/>
    <w:uiPriority w:val="99"/>
    <w:qFormat/>
    <w:rPr>
      <w:rFonts w:ascii="Calibri" w:hAnsi="Calibr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ittc</dc:creator>
  <cp:lastModifiedBy>Huimin Wang</cp:lastModifiedBy>
  <cp:revision>3</cp:revision>
  <cp:lastPrinted>2024-07-22T06:28:00Z</cp:lastPrinted>
  <dcterms:created xsi:type="dcterms:W3CDTF">2024-07-31T10:25:00Z</dcterms:created>
  <dcterms:modified xsi:type="dcterms:W3CDTF">2024-07-31T10:26:00Z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6E0C68CC36E84B1AB5989801ECB1345C_13</vt:lpwstr>
  </property>
</Properties>
</file>