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D4" w:rsidRDefault="00061918" w:rsidP="00710303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9F6AD4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9F6AD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四川三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鑫南蕾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气门座制造有限公司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9151132166538765XB</w:t>
            </w:r>
          </w:p>
        </w:tc>
      </w:tr>
      <w:tr w:rsidR="009F6AD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董国勤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15082490106</w:t>
            </w:r>
          </w:p>
        </w:tc>
      </w:tr>
      <w:tr w:rsidR="009F6AD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四川省省南充市南部县</w:t>
            </w:r>
          </w:p>
        </w:tc>
      </w:tr>
      <w:tr w:rsidR="009F6AD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F6AD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机械制造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铸造</w:t>
            </w:r>
          </w:p>
        </w:tc>
      </w:tr>
      <w:tr w:rsidR="009F6AD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3422（万元）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176（人）</w:t>
            </w:r>
          </w:p>
        </w:tc>
      </w:tr>
      <w:tr w:rsidR="009F6AD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F6AD4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710303" w:rsidP="0071030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发动机高合金零部件精密铸造工艺技术</w:t>
            </w:r>
          </w:p>
        </w:tc>
      </w:tr>
      <w:tr w:rsidR="009F6AD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产品研发（产品升级、新产品研发）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技术改造（设备、研发生产条件）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9F6AD4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AD4" w:rsidRDefault="009F6AD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四川三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鑫南蕾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气门座制造有限公司主要生产销售发动机零部件，其主要特性或主要技术指标是耐高温、高耐磨性，因此采用了高合金零部件精密铸造技术,主要要求：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产品材质：球墨铸铁、QZ6材质、高铬合金材质；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铸造方式：中频电炉熔炼；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技术要求：如何提高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发动机高合金零部件精密铸造</w:t>
            </w:r>
            <w:r>
              <w:rPr>
                <w:rFonts w:ascii="仿宋" w:eastAsia="仿宋" w:hAnsi="仿宋" w:cs="仿宋" w:hint="eastAsia"/>
                <w:sz w:val="24"/>
              </w:rPr>
              <w:t>产成品的收成率。同行业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发动机高合金零部件精密铸造工艺产品收成率一般都在96%</w:t>
            </w:r>
            <w:r>
              <w:rPr>
                <w:rFonts w:ascii="仿宋" w:eastAsia="仿宋" w:hAnsi="仿宋" w:cs="仿宋" w:hint="eastAsia"/>
                <w:sz w:val="24"/>
              </w:rPr>
              <w:t>以上，而我们公司现有的生产技术，该类产品的收成率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只有75%到85%。收成率提不高，间接增加了产品生产成本，削弱了产品市场竞争力。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运用领域：内燃机零部件。</w:t>
            </w:r>
          </w:p>
          <w:p w:rsidR="009F6AD4" w:rsidRDefault="009F6AD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F6AD4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9F6AD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9F6AD4" w:rsidRDefault="009F6AD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F6AD4" w:rsidRDefault="00061918" w:rsidP="002B3DAE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四川三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鑫南蕾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气门座制造有限公司是在2007年9月成立的有限责任公司。公司地处南部县工业园区梁家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垭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大道，占地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80亩</w:t>
            </w:r>
            <w:r>
              <w:rPr>
                <w:rFonts w:ascii="仿宋" w:eastAsia="仿宋" w:hAnsi="仿宋" w:cs="仿宋" w:hint="eastAsia"/>
                <w:sz w:val="24"/>
              </w:rPr>
              <w:t>，公司注册资本30３４万元，有员工183人，总资产7000万元。公司主要从事各型内燃机气门座、气门导管、摇臂总成的制造、销售，年销售额近5000万元，利税近340万元。公司</w:t>
            </w: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建有中频熔炼、真空熔炼、硅胶溶模、精密铸造多条生产线；有中频电炉、真空电炉、高中温热处理电炉、数控车床、钻铣床、无芯磨、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外园磨、立磨等</w:t>
            </w:r>
            <w:proofErr w:type="gramEnd"/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通用设备250台套；有中心计量室、物理、化学、金相、探伤检测及座圈、</w:t>
            </w: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lastRenderedPageBreak/>
              <w:t>摇臂、导管台架等实验室，产业化能力强。</w:t>
            </w:r>
            <w:r>
              <w:rPr>
                <w:rFonts w:ascii="仿宋" w:eastAsia="仿宋" w:hAnsi="仿宋" w:cs="仿宋" w:hint="eastAsia"/>
                <w:sz w:val="24"/>
              </w:rPr>
              <w:t>公司长期与四川大学、北京理工大学保持技术合作，采用真空熔炼技术生产的高性能的钴基、镍基系列气门座圈产品，填补了国内空白。近年来，公司不断加大科技投入，取得发明专利1项，实用新型专利18项，省级科技成果2项。开发的多种新产品成功进入了吉利（四川）商用车有限公司、重庆康明斯发动机制造公司、昆明云内动股份有限公司、绵阳新晨动力机械厂等国内大型主机厂，取得了很好经济效益和社会效益。公司是国家级高新技术企业。公司非常重视质量管理，连续多年通过了挪威船级社ITF16949国际质量体系认证。</w:t>
            </w:r>
          </w:p>
          <w:p w:rsidR="009F6AD4" w:rsidRDefault="009F6AD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F6AD4" w:rsidRDefault="009F6AD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9F6AD4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9F6AD4" w:rsidRDefault="009F6AD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F6AD4" w:rsidRDefault="00061918" w:rsidP="002B3DAE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要求在</w:t>
            </w:r>
            <w:r>
              <w:rPr>
                <w:rFonts w:ascii="仿宋" w:eastAsia="仿宋" w:hAnsi="仿宋" w:cs="仿宋" w:hint="eastAsia"/>
                <w:sz w:val="24"/>
              </w:rPr>
              <w:t>球墨铸铁、</w:t>
            </w: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QZ6材料、</w:t>
            </w:r>
            <w:r>
              <w:rPr>
                <w:rFonts w:ascii="仿宋" w:eastAsia="仿宋" w:hAnsi="仿宋" w:cs="仿宋" w:hint="eastAsia"/>
                <w:sz w:val="24"/>
              </w:rPr>
              <w:t>高铬合金材料铸造领域从事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水玻璃精密铸造工艺</w:t>
            </w: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的专家或技术团队，给我们提供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发动机高合金零部件精密铸造工艺</w:t>
            </w: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生产技术，目的是提高产品的收成率，降低产品的生产成本</w:t>
            </w:r>
            <w:r>
              <w:rPr>
                <w:rFonts w:ascii="仿宋" w:eastAsia="仿宋" w:hAnsi="仿宋" w:cs="仿宋" w:hint="eastAsia"/>
                <w:sz w:val="24"/>
              </w:rPr>
              <w:t>，为企业和合作单位（个人）带来一定的经济效益和社会效益。</w:t>
            </w:r>
          </w:p>
          <w:p w:rsidR="009F6AD4" w:rsidRDefault="009F6AD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F6AD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9F6AD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 xml:space="preserve">技术转让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技术入股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联合开发   □委托研发 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委托团队、专家长期技术服务    □共建新研发、生产实体</w:t>
            </w:r>
          </w:p>
        </w:tc>
      </w:tr>
      <w:tr w:rsidR="009F6AD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技术转移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研发费用加计扣除  □知识产权  □科技金融 </w:t>
            </w:r>
          </w:p>
          <w:p w:rsidR="009F6AD4" w:rsidRDefault="0006191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□质量体系  □行业政策   □科技政策  □招标采购 </w:t>
            </w:r>
          </w:p>
          <w:p w:rsidR="009F6AD4" w:rsidRDefault="0006191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9F6AD4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9F6AD4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9F6AD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F6AD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F6AD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D4" w:rsidRDefault="000619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9F6AD4" w:rsidRDefault="000619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法人代表：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王广章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2019年8月7日</w:t>
            </w:r>
          </w:p>
        </w:tc>
      </w:tr>
      <w:bookmarkEnd w:id="0"/>
    </w:tbl>
    <w:p w:rsidR="009F6AD4" w:rsidRDefault="009F6AD4">
      <w:pPr>
        <w:ind w:firstLine="640"/>
        <w:rPr>
          <w:szCs w:val="32"/>
        </w:rPr>
      </w:pPr>
    </w:p>
    <w:p w:rsidR="009F6AD4" w:rsidRDefault="009F6AD4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9F6AD4" w:rsidSect="009F6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1DD" w:rsidRDefault="00C661DD" w:rsidP="002B3DAE">
      <w:pPr>
        <w:ind w:firstLine="640"/>
      </w:pPr>
      <w:r>
        <w:separator/>
      </w:r>
    </w:p>
  </w:endnote>
  <w:endnote w:type="continuationSeparator" w:id="0">
    <w:p w:rsidR="00C661DD" w:rsidRDefault="00C661DD" w:rsidP="002B3DAE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DAE" w:rsidRDefault="002B3DAE" w:rsidP="002B3DAE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DAE" w:rsidRDefault="002B3DAE" w:rsidP="002B3DAE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DAE" w:rsidRDefault="002B3DAE" w:rsidP="002B3DAE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1DD" w:rsidRDefault="00C661DD" w:rsidP="002B3DAE">
      <w:pPr>
        <w:ind w:firstLine="640"/>
      </w:pPr>
      <w:r>
        <w:separator/>
      </w:r>
    </w:p>
  </w:footnote>
  <w:footnote w:type="continuationSeparator" w:id="0">
    <w:p w:rsidR="00C661DD" w:rsidRDefault="00C661DD" w:rsidP="002B3DAE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DAE" w:rsidRDefault="002B3DAE" w:rsidP="002B3DAE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DAE" w:rsidRDefault="002B3DAE" w:rsidP="002B3DAE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DAE" w:rsidRDefault="002B3DAE" w:rsidP="002B3DAE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61918"/>
    <w:rsid w:val="00074CA5"/>
    <w:rsid w:val="000A7A36"/>
    <w:rsid w:val="000B2BD9"/>
    <w:rsid w:val="0019798C"/>
    <w:rsid w:val="002827F5"/>
    <w:rsid w:val="002B3DAE"/>
    <w:rsid w:val="00534E23"/>
    <w:rsid w:val="0061386C"/>
    <w:rsid w:val="00660B6D"/>
    <w:rsid w:val="00710303"/>
    <w:rsid w:val="00713800"/>
    <w:rsid w:val="009C28F2"/>
    <w:rsid w:val="009F6AD4"/>
    <w:rsid w:val="00A9580E"/>
    <w:rsid w:val="00B31B50"/>
    <w:rsid w:val="00B60C96"/>
    <w:rsid w:val="00C661DD"/>
    <w:rsid w:val="00E400E8"/>
    <w:rsid w:val="037101C9"/>
    <w:rsid w:val="046D4232"/>
    <w:rsid w:val="05F156CD"/>
    <w:rsid w:val="0BEC2C8B"/>
    <w:rsid w:val="12F94597"/>
    <w:rsid w:val="29EF1EB1"/>
    <w:rsid w:val="2E5C61A4"/>
    <w:rsid w:val="30550569"/>
    <w:rsid w:val="308A3313"/>
    <w:rsid w:val="3CAD7351"/>
    <w:rsid w:val="409F7D47"/>
    <w:rsid w:val="499C7110"/>
    <w:rsid w:val="545C2F70"/>
    <w:rsid w:val="5FA85454"/>
    <w:rsid w:val="63C92F52"/>
    <w:rsid w:val="64EC4CE6"/>
    <w:rsid w:val="69280C7B"/>
    <w:rsid w:val="6ADB0EDA"/>
    <w:rsid w:val="6DD634B8"/>
    <w:rsid w:val="6F7450EA"/>
    <w:rsid w:val="730840AE"/>
    <w:rsid w:val="73E260BC"/>
    <w:rsid w:val="74733680"/>
    <w:rsid w:val="783B3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4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9F6AD4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2B3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3DAE"/>
    <w:rPr>
      <w:rFonts w:eastAsia="仿宋_GB2312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3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3DAE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264</Words>
  <Characters>1511</Characters>
  <Application>Microsoft Office Word</Application>
  <DocSecurity>0</DocSecurity>
  <Lines>12</Lines>
  <Paragraphs>3</Paragraphs>
  <ScaleCrop>false</ScaleCrop>
  <Company>China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2019-06-25T07:43:00Z</dcterms:created>
  <dcterms:modified xsi:type="dcterms:W3CDTF">2019-08-22T08:42:00Z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