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CE" w:rsidRDefault="00A6548B" w:rsidP="00EB6A99">
      <w:pPr>
        <w:spacing w:line="420" w:lineRule="exact"/>
        <w:ind w:firstLineChars="0" w:firstLine="0"/>
        <w:jc w:val="center"/>
        <w:rPr>
          <w:rFonts w:ascii="宋体" w:eastAsia="宋体" w:hAnsi="宋体" w:cs="宋体" w:hint="eastAsia"/>
          <w:b/>
          <w:bCs/>
          <w:sz w:val="44"/>
          <w:szCs w:val="44"/>
        </w:rPr>
      </w:pPr>
      <w:r w:rsidRPr="00EB6A99"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p w:rsidR="00EB6A99" w:rsidRPr="00EB6A99" w:rsidRDefault="00EB6A99" w:rsidP="00EB6A99">
      <w:pPr>
        <w:spacing w:line="420" w:lineRule="exact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E943C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E943C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南充嘉美印染</w:t>
            </w:r>
            <w:r w:rsidR="00231416">
              <w:rPr>
                <w:rFonts w:cs="宋体" w:hint="eastAsia"/>
                <w:sz w:val="24"/>
              </w:rPr>
              <w:t>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91511303740033748R</w:t>
            </w:r>
          </w:p>
        </w:tc>
      </w:tr>
      <w:tr w:rsidR="00E943C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宋双金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13989190512</w:t>
            </w:r>
          </w:p>
        </w:tc>
      </w:tr>
      <w:tr w:rsidR="00E943C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四川省南充市高坪区</w:t>
            </w:r>
          </w:p>
        </w:tc>
      </w:tr>
      <w:tr w:rsidR="00E943C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E943C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纺织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染整技术</w:t>
            </w:r>
          </w:p>
        </w:tc>
      </w:tr>
      <w:tr w:rsidR="00E943C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37382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504 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E943C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A3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E943CE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低温型冷固色染料在蜡染行业的应用</w:t>
            </w:r>
          </w:p>
        </w:tc>
      </w:tr>
      <w:tr w:rsidR="00E943CE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E943CE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低温型冷固色染料在蜡染行业的应用。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真蜡产品因松香本身性质的影响，在染色时主要以靛蓝、</w:t>
            </w:r>
            <w:r>
              <w:rPr>
                <w:rFonts w:cs="宋体" w:hint="eastAsia"/>
                <w:sz w:val="24"/>
              </w:rPr>
              <w:t>IBN</w:t>
            </w:r>
            <w:r>
              <w:rPr>
                <w:rFonts w:cs="宋体" w:hint="eastAsia"/>
                <w:sz w:val="24"/>
              </w:rPr>
              <w:t>兰以及纳夫妥染料为主，颜色种类较为单一，且产品均为纯棉产品，为开发更多的产品种类，现需选用新的低温型冷固色的染料已进行新品种的开发试验。</w:t>
            </w: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E943CE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暂未取得进展。</w:t>
            </w: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E943CE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东华大学、青岛大学、成都纺织高等专科学校</w:t>
            </w: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  <w:p w:rsidR="00E943CE" w:rsidRDefault="00E943CE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E943CE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E943CE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E943CE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E943CE" w:rsidRDefault="00A6548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E943CE" w:rsidRDefault="00A6548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E943C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E943CE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E943CE" w:rsidRDefault="00A6548B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E943C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E943C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E943C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CE" w:rsidRDefault="00A6548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CE" w:rsidRDefault="00A6548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kern w:val="0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E943CE" w:rsidRDefault="00A6548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黄祖林</w:t>
            </w:r>
            <w:r>
              <w:rPr>
                <w:rFonts w:cs="宋体" w:hint="eastAsia"/>
                <w:kern w:val="0"/>
                <w:sz w:val="24"/>
              </w:rPr>
              <w:t xml:space="preserve">           2019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8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6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E943CE" w:rsidRDefault="00E943CE">
      <w:pPr>
        <w:ind w:firstLine="640"/>
        <w:rPr>
          <w:szCs w:val="32"/>
        </w:rPr>
      </w:pPr>
    </w:p>
    <w:p w:rsidR="00E943CE" w:rsidRDefault="00E943CE">
      <w:pPr>
        <w:ind w:firstLineChars="0" w:firstLine="0"/>
        <w:rPr>
          <w:rFonts w:eastAsia="黑体" w:cs="Times New Roman"/>
          <w:b/>
          <w:sz w:val="28"/>
          <w:szCs w:val="36"/>
        </w:rPr>
      </w:pPr>
      <w:bookmarkStart w:id="0" w:name="_GoBack"/>
      <w:bookmarkEnd w:id="0"/>
    </w:p>
    <w:sectPr w:rsidR="00E943CE" w:rsidSect="00E943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DA2" w:rsidRDefault="00204DA2" w:rsidP="00231416">
      <w:pPr>
        <w:ind w:firstLine="640"/>
      </w:pPr>
      <w:r>
        <w:separator/>
      </w:r>
    </w:p>
  </w:endnote>
  <w:endnote w:type="continuationSeparator" w:id="1">
    <w:p w:rsidR="00204DA2" w:rsidRDefault="00204DA2" w:rsidP="00231416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416" w:rsidRDefault="00231416" w:rsidP="0023141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416" w:rsidRDefault="00231416" w:rsidP="00231416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416" w:rsidRDefault="00231416" w:rsidP="0023141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DA2" w:rsidRDefault="00204DA2" w:rsidP="00231416">
      <w:pPr>
        <w:ind w:firstLine="640"/>
      </w:pPr>
      <w:r>
        <w:separator/>
      </w:r>
    </w:p>
  </w:footnote>
  <w:footnote w:type="continuationSeparator" w:id="1">
    <w:p w:rsidR="00204DA2" w:rsidRDefault="00204DA2" w:rsidP="00231416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416" w:rsidRDefault="00231416" w:rsidP="00231416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416" w:rsidRDefault="00231416" w:rsidP="00231416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416" w:rsidRDefault="00231416" w:rsidP="00231416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1A3921"/>
    <w:rsid w:val="00204DA2"/>
    <w:rsid w:val="00231416"/>
    <w:rsid w:val="00534E23"/>
    <w:rsid w:val="00660B6D"/>
    <w:rsid w:val="008A44A7"/>
    <w:rsid w:val="00A6548B"/>
    <w:rsid w:val="00B60C96"/>
    <w:rsid w:val="00E400E8"/>
    <w:rsid w:val="00E943CE"/>
    <w:rsid w:val="00EB6A99"/>
    <w:rsid w:val="00FD45D6"/>
    <w:rsid w:val="214D319D"/>
    <w:rsid w:val="3AA55F5D"/>
    <w:rsid w:val="4DE031D6"/>
    <w:rsid w:val="7876252E"/>
    <w:rsid w:val="7D224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CE"/>
    <w:pPr>
      <w:widowControl w:val="0"/>
      <w:ind w:firstLineChars="200" w:firstLine="880"/>
      <w:jc w:val="both"/>
    </w:pPr>
    <w:rPr>
      <w:rFonts w:ascii="Times New Roman" w:eastAsia="仿宋_GB2312" w:hAnsi="Times New Roman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E943CE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231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1416"/>
    <w:rPr>
      <w:rFonts w:ascii="Times New Roman" w:eastAsia="仿宋_GB2312" w:hAnsi="Times New Roman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1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1416"/>
    <w:rPr>
      <w:rFonts w:ascii="Times New Roman" w:eastAsia="仿宋_GB2312" w:hAnsi="Times New Roman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C74243-C7C8-45A0-AAAE-BFA98AEA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2019-06-25T07:43:00Z</dcterms:created>
  <dcterms:modified xsi:type="dcterms:W3CDTF">2019-08-14T02:24:00Z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