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B64" w:rsidRDefault="00992FD0" w:rsidP="00BF5F97">
      <w:pPr>
        <w:spacing w:afterLines="50"/>
        <w:jc w:val="center"/>
        <w:rPr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Style w:val="a5"/>
        <w:tblW w:w="8522" w:type="dxa"/>
        <w:tblLayout w:type="fixed"/>
        <w:tblLook w:val="04A0"/>
      </w:tblPr>
      <w:tblGrid>
        <w:gridCol w:w="1668"/>
        <w:gridCol w:w="461"/>
        <w:gridCol w:w="247"/>
        <w:gridCol w:w="1883"/>
        <w:gridCol w:w="129"/>
        <w:gridCol w:w="2002"/>
        <w:gridCol w:w="2132"/>
      </w:tblGrid>
      <w:tr w:rsidR="00A84B64">
        <w:trPr>
          <w:trHeight w:val="527"/>
        </w:trPr>
        <w:tc>
          <w:tcPr>
            <w:tcW w:w="8522" w:type="dxa"/>
            <w:gridSpan w:val="7"/>
          </w:tcPr>
          <w:p w:rsidR="00A84B64" w:rsidRDefault="00992FD0">
            <w:pPr>
              <w:jc w:val="center"/>
              <w:rPr>
                <w:rFonts w:ascii="仿宋" w:eastAsia="仿宋" w:hAnsi="仿宋" w:cs="仿宋"/>
                <w:sz w:val="24"/>
              </w:rPr>
            </w:pPr>
            <w:bookmarkStart w:id="0" w:name="_GoBack"/>
            <w:r>
              <w:rPr>
                <w:rFonts w:ascii="仿宋" w:eastAsia="仿宋" w:hAnsi="仿宋" w:cs="仿宋" w:hint="eastAsia"/>
                <w:sz w:val="24"/>
              </w:rPr>
              <w:t>单位信息</w:t>
            </w:r>
          </w:p>
        </w:tc>
      </w:tr>
      <w:tr w:rsidR="00A84B64" w:rsidTr="00BD2206">
        <w:trPr>
          <w:trHeight w:val="482"/>
        </w:trPr>
        <w:tc>
          <w:tcPr>
            <w:tcW w:w="1668" w:type="dxa"/>
          </w:tcPr>
          <w:p w:rsidR="00A84B64" w:rsidRDefault="00992FD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720" w:type="dxa"/>
            <w:gridSpan w:val="4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南充市大禹水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务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科技有限责任公司</w:t>
            </w:r>
          </w:p>
        </w:tc>
        <w:tc>
          <w:tcPr>
            <w:tcW w:w="2002" w:type="dxa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32" w:type="dxa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91511304MA6293BX7R</w:t>
            </w:r>
          </w:p>
        </w:tc>
      </w:tr>
      <w:tr w:rsidR="00A84B64" w:rsidTr="00BD2206">
        <w:trPr>
          <w:trHeight w:val="557"/>
        </w:trPr>
        <w:tc>
          <w:tcPr>
            <w:tcW w:w="1668" w:type="dxa"/>
          </w:tcPr>
          <w:p w:rsidR="00A84B64" w:rsidRDefault="00992FD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720" w:type="dxa"/>
            <w:gridSpan w:val="4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冯爱军</w:t>
            </w:r>
          </w:p>
        </w:tc>
        <w:tc>
          <w:tcPr>
            <w:tcW w:w="2002" w:type="dxa"/>
          </w:tcPr>
          <w:p w:rsidR="00A84B64" w:rsidRDefault="00992FD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32" w:type="dxa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18990839081</w:t>
            </w:r>
          </w:p>
        </w:tc>
      </w:tr>
      <w:tr w:rsidR="00A84B64" w:rsidTr="00BD2206">
        <w:trPr>
          <w:trHeight w:val="602"/>
        </w:trPr>
        <w:tc>
          <w:tcPr>
            <w:tcW w:w="1668" w:type="dxa"/>
          </w:tcPr>
          <w:p w:rsidR="00A84B64" w:rsidRDefault="00992FD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854" w:type="dxa"/>
            <w:gridSpan w:val="6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四川省（自治区、直辖市）南充市嘉陵区（地）市（县）</w:t>
            </w:r>
          </w:p>
        </w:tc>
      </w:tr>
      <w:tr w:rsidR="00A84B64" w:rsidTr="00BD2206">
        <w:trPr>
          <w:trHeight w:val="794"/>
        </w:trPr>
        <w:tc>
          <w:tcPr>
            <w:tcW w:w="1668" w:type="dxa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</w:t>
            </w:r>
          </w:p>
        </w:tc>
        <w:tc>
          <w:tcPr>
            <w:tcW w:w="6854" w:type="dxa"/>
            <w:gridSpan w:val="6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是＿＿＿＿＿＿（高新区名称）</w:t>
            </w:r>
          </w:p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F052"/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否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＿＿＿＿＿＿</w:t>
            </w:r>
          </w:p>
        </w:tc>
      </w:tr>
      <w:tr w:rsidR="00A84B64" w:rsidTr="00BD2206">
        <w:trPr>
          <w:trHeight w:val="527"/>
        </w:trPr>
        <w:tc>
          <w:tcPr>
            <w:tcW w:w="1668" w:type="dxa"/>
          </w:tcPr>
          <w:p w:rsidR="00A84B64" w:rsidRDefault="00992FD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720" w:type="dxa"/>
            <w:gridSpan w:val="4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制造业</w:t>
            </w:r>
          </w:p>
        </w:tc>
        <w:tc>
          <w:tcPr>
            <w:tcW w:w="2002" w:type="dxa"/>
          </w:tcPr>
          <w:p w:rsidR="00A84B64" w:rsidRDefault="00992FD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32" w:type="dxa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水处理及二次供水行业</w:t>
            </w:r>
          </w:p>
        </w:tc>
      </w:tr>
      <w:tr w:rsidR="00A84B64" w:rsidTr="00BD2206">
        <w:trPr>
          <w:trHeight w:val="497"/>
        </w:trPr>
        <w:tc>
          <w:tcPr>
            <w:tcW w:w="1668" w:type="dxa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上一年度营业总收入</w:t>
            </w:r>
          </w:p>
        </w:tc>
        <w:tc>
          <w:tcPr>
            <w:tcW w:w="2720" w:type="dxa"/>
            <w:gridSpan w:val="4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678（万元）</w:t>
            </w:r>
          </w:p>
        </w:tc>
        <w:tc>
          <w:tcPr>
            <w:tcW w:w="2002" w:type="dxa"/>
          </w:tcPr>
          <w:p w:rsidR="00A84B64" w:rsidRDefault="00992FD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人员总数</w:t>
            </w:r>
          </w:p>
        </w:tc>
        <w:tc>
          <w:tcPr>
            <w:tcW w:w="2132" w:type="dxa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22（人）</w:t>
            </w:r>
          </w:p>
        </w:tc>
      </w:tr>
      <w:tr w:rsidR="00A84B64" w:rsidTr="00BD2206">
        <w:trPr>
          <w:trHeight w:val="647"/>
        </w:trPr>
        <w:tc>
          <w:tcPr>
            <w:tcW w:w="1668" w:type="dxa"/>
          </w:tcPr>
          <w:p w:rsidR="00A84B64" w:rsidRDefault="00992FD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高新技术企业认定</w:t>
            </w:r>
          </w:p>
        </w:tc>
        <w:tc>
          <w:tcPr>
            <w:tcW w:w="2591" w:type="dxa"/>
            <w:gridSpan w:val="3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F052"/>
            </w:r>
            <w:r>
              <w:rPr>
                <w:rFonts w:ascii="仿宋" w:eastAsia="仿宋" w:hAnsi="仿宋" w:cs="仿宋" w:hint="eastAsia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  <w:tc>
          <w:tcPr>
            <w:tcW w:w="2131" w:type="dxa"/>
            <w:gridSpan w:val="2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科技型中小企业备案</w:t>
            </w:r>
          </w:p>
        </w:tc>
        <w:tc>
          <w:tcPr>
            <w:tcW w:w="2132" w:type="dxa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F052"/>
            </w:r>
            <w:r>
              <w:rPr>
                <w:rFonts w:ascii="仿宋" w:eastAsia="仿宋" w:hAnsi="仿宋" w:cs="仿宋" w:hint="eastAsia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</w:tr>
      <w:tr w:rsidR="00A84B64" w:rsidTr="00BD2206">
        <w:trPr>
          <w:trHeight w:val="647"/>
        </w:trPr>
        <w:tc>
          <w:tcPr>
            <w:tcW w:w="1668" w:type="dxa"/>
          </w:tcPr>
          <w:p w:rsidR="00A84B64" w:rsidRDefault="00992FD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需求名称</w:t>
            </w:r>
          </w:p>
        </w:tc>
        <w:tc>
          <w:tcPr>
            <w:tcW w:w="6854" w:type="dxa"/>
            <w:gridSpan w:val="6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一体化分质供水设备不锈钢外观处理工艺升级</w:t>
            </w:r>
          </w:p>
          <w:p w:rsidR="00A84B64" w:rsidRDefault="00A84B64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A84B64" w:rsidTr="00BD2206">
        <w:trPr>
          <w:trHeight w:val="1913"/>
        </w:trPr>
        <w:tc>
          <w:tcPr>
            <w:tcW w:w="1668" w:type="dxa"/>
            <w:vMerge w:val="restart"/>
          </w:tcPr>
          <w:p w:rsidR="00BD2206" w:rsidRDefault="00BD2206" w:rsidP="00BD22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BD2206" w:rsidRDefault="00BD2206" w:rsidP="00BD22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BD2206" w:rsidRDefault="00BD2206" w:rsidP="00BD22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BD2206" w:rsidRDefault="00BD2206" w:rsidP="00BD22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BD2206" w:rsidRDefault="00BD2206" w:rsidP="00BD22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A84B64" w:rsidRDefault="00992FD0" w:rsidP="00BD220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</w:t>
            </w:r>
          </w:p>
          <w:p w:rsidR="00A84B64" w:rsidRDefault="00992FD0" w:rsidP="00BD220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术</w:t>
            </w:r>
          </w:p>
          <w:p w:rsidR="00A84B64" w:rsidRDefault="00992FD0" w:rsidP="00BD220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创</w:t>
            </w:r>
          </w:p>
          <w:p w:rsidR="00A84B64" w:rsidRDefault="00992FD0" w:rsidP="00BD220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新</w:t>
            </w:r>
          </w:p>
          <w:p w:rsidR="00A84B64" w:rsidRDefault="00992FD0" w:rsidP="00BD220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</w:t>
            </w:r>
          </w:p>
          <w:p w:rsidR="00A84B64" w:rsidRDefault="00992FD0" w:rsidP="00BD220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求</w:t>
            </w:r>
          </w:p>
          <w:p w:rsidR="00A84B64" w:rsidRDefault="00992FD0" w:rsidP="00BD220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情</w:t>
            </w:r>
          </w:p>
          <w:p w:rsidR="00A84B64" w:rsidRDefault="00992FD0" w:rsidP="00BD2206">
            <w:pPr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况</w:t>
            </w:r>
            <w:proofErr w:type="gramEnd"/>
          </w:p>
          <w:p w:rsidR="00A84B64" w:rsidRDefault="00992FD0" w:rsidP="00BD220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说</w:t>
            </w:r>
          </w:p>
          <w:p w:rsidR="00A84B64" w:rsidRDefault="00992FD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明</w:t>
            </w:r>
          </w:p>
        </w:tc>
        <w:tc>
          <w:tcPr>
            <w:tcW w:w="708" w:type="dxa"/>
            <w:gridSpan w:val="2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需求类别</w:t>
            </w:r>
          </w:p>
        </w:tc>
        <w:tc>
          <w:tcPr>
            <w:tcW w:w="6146" w:type="dxa"/>
            <w:gridSpan w:val="4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技术研发（关键、核心技术）</w:t>
            </w:r>
          </w:p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F052"/>
            </w:r>
            <w:r>
              <w:rPr>
                <w:rFonts w:ascii="仿宋" w:eastAsia="仿宋" w:hAnsi="仿宋" w:cs="仿宋" w:hint="eastAsia"/>
                <w:sz w:val="24"/>
              </w:rPr>
              <w:t>产品研发（产品升级、新产品研发）</w:t>
            </w:r>
          </w:p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技术改造（设备、研发生产条件）</w:t>
            </w:r>
          </w:p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技术配套（技术、产品等配套合作）</w:t>
            </w:r>
          </w:p>
        </w:tc>
      </w:tr>
      <w:tr w:rsidR="00A84B64" w:rsidTr="00BD2206">
        <w:trPr>
          <w:trHeight w:val="2062"/>
        </w:trPr>
        <w:tc>
          <w:tcPr>
            <w:tcW w:w="1668" w:type="dxa"/>
            <w:vMerge/>
          </w:tcPr>
          <w:p w:rsidR="00A84B64" w:rsidRDefault="00A84B64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8" w:type="dxa"/>
            <w:gridSpan w:val="2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需求内容</w:t>
            </w:r>
          </w:p>
        </w:tc>
        <w:tc>
          <w:tcPr>
            <w:tcW w:w="6146" w:type="dxa"/>
            <w:gridSpan w:val="4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（包括主要技术、条件、成熟度、成本等指标）</w:t>
            </w:r>
          </w:p>
          <w:p w:rsidR="00A84B64" w:rsidRDefault="00992FD0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一体化分质供水设备采用全不锈钢结构，包括进水总成、出水总成、无负压罐、稳流罐、机座等。采用材料包括304不锈钢板、304不锈钢管等。</w:t>
            </w:r>
          </w:p>
          <w:p w:rsidR="00A84B64" w:rsidRDefault="00992FD0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设备因为采用不锈钢焊接装配而成，设计不锈钢表面处理及不锈钢包裹造型。现需要对不锈钢外观工艺升级，使设备外观更加美观，色泽均匀，焊道整洁。</w:t>
            </w:r>
          </w:p>
          <w:p w:rsidR="00A84B64" w:rsidRDefault="00992FD0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设结合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现有市场的情况，我们需要对以下几点进行改进。</w:t>
            </w:r>
          </w:p>
          <w:p w:rsidR="00A84B64" w:rsidRDefault="00992FD0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1.对外观的结构进行设计，使产品外观具有观赏性。与产品的技术价值匹配。需要具备产品外观设计方面的专业人员或合作伙伴，特别是在不锈钢产品外观设计和处理方面的专业人员或团队。</w:t>
            </w:r>
          </w:p>
          <w:p w:rsidR="00A84B64" w:rsidRDefault="00992FD0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2.对不锈钢焊接工艺方面提升，本地市场缺少高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精级焊接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人员，对焊接质量和焊接外观的控制。通过多方考察与走访，沿海发达地区具备相关人才和焊接技术，能够做到焊接点变色轻微，焊道整洁易处理。我们需要不锈钢焊</w:t>
            </w:r>
            <w:r>
              <w:rPr>
                <w:rFonts w:ascii="仿宋" w:eastAsia="仿宋" w:hAnsi="仿宋" w:cs="仿宋" w:hint="eastAsia"/>
                <w:sz w:val="24"/>
              </w:rPr>
              <w:lastRenderedPageBreak/>
              <w:t>接的技术支持，特别是在保证焊接强度的同时实现焊接点美观。</w:t>
            </w:r>
          </w:p>
          <w:p w:rsidR="00A84B64" w:rsidRDefault="00992FD0">
            <w:pPr>
              <w:ind w:firstLineChars="150" w:firstLine="36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不锈钢表面处理工艺升级，我们尝试了市面能够找到的各类不锈钢表面处理方案，从传统的抛光打磨，到喷砂，抛丸，到药剂焊道处理。都难以实现产品整体外观的颜色均匀一致，或达不到效果，或投入成本过高。需要一种经济快速的不锈钢表面处理工艺。</w:t>
            </w:r>
          </w:p>
        </w:tc>
      </w:tr>
      <w:tr w:rsidR="00A84B64" w:rsidTr="00BD2206">
        <w:trPr>
          <w:trHeight w:val="2007"/>
        </w:trPr>
        <w:tc>
          <w:tcPr>
            <w:tcW w:w="1668" w:type="dxa"/>
            <w:vMerge/>
          </w:tcPr>
          <w:p w:rsidR="00A84B64" w:rsidRDefault="00A84B64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8" w:type="dxa"/>
            <w:gridSpan w:val="2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现有基础</w:t>
            </w:r>
          </w:p>
        </w:tc>
        <w:tc>
          <w:tcPr>
            <w:tcW w:w="6146" w:type="dxa"/>
            <w:gridSpan w:val="4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（已经开展的工作、所处阶段、投入资金和人力、仪器设备、生产条件等）</w:t>
            </w:r>
          </w:p>
          <w:p w:rsidR="00A84B64" w:rsidRDefault="00992FD0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通过今年来我们的努力，已经对传统不锈钢焊接及表面处理工艺进行了了解和尝试。</w:t>
            </w:r>
          </w:p>
          <w:p w:rsidR="00A84B64" w:rsidRDefault="00992FD0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外观工艺方面，我公司自己收集市场类似产品，结合各个产品的优势，进行了初步的设计。设计参考包括了水处理，二次供水，家用净水产品，饮水台，开水机，冰箱，冰柜，整体橱柜等多种产品。但为了控制成本，暂时没有考虑过多对于外观设计类的投入，如果有愿意提供设计方案的合作伙伴，可深度探究。</w:t>
            </w:r>
          </w:p>
          <w:p w:rsidR="00A84B64" w:rsidRDefault="00992FD0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不锈钢焊接工艺方面，我们为了提升焊接的美观程度，投入了多种自动焊接设备，尝试招聘了高级焊接工人员，设计了自制焊接云台，考察了激光焊接设备，但都因为高昂的费用和稀缺的人力资源，未能如愿。如果具备对焊接作业精通的高素质人才，或全新的不锈钢焊接加工工艺我们愿意协商具体合作事宜。</w:t>
            </w:r>
          </w:p>
          <w:p w:rsidR="00A84B64" w:rsidRDefault="00992FD0">
            <w:pPr>
              <w:ind w:firstLineChars="250" w:firstLine="60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不锈钢表面处理方面，我们尝试了喷砂和抛丸工艺，新增设备价格太高。采购了焊道处理设备，但实际处理后焊道色差明显，传统人工抛光处理，很难做到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全设备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颜色一致。如果有全新的不锈钢表面处理工艺且增加投入不高，我们定将采用。</w:t>
            </w:r>
          </w:p>
          <w:p w:rsidR="00A84B64" w:rsidRDefault="00992FD0">
            <w:pPr>
              <w:ind w:firstLineChars="250" w:firstLine="60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综上所述，我们主要是对一体化分质供水设备不锈钢外观处理工艺的升级，与不锈钢加工相关可提升产品外观形象的相关合作方案，我方均可协商合作。</w:t>
            </w:r>
          </w:p>
        </w:tc>
      </w:tr>
      <w:tr w:rsidR="00A84B64" w:rsidTr="00BD2206">
        <w:trPr>
          <w:trHeight w:val="2372"/>
        </w:trPr>
        <w:tc>
          <w:tcPr>
            <w:tcW w:w="1668" w:type="dxa"/>
            <w:vMerge w:val="restart"/>
          </w:tcPr>
          <w:p w:rsidR="00A84B64" w:rsidRDefault="00A84B64" w:rsidP="00BD2206">
            <w:pPr>
              <w:rPr>
                <w:rFonts w:ascii="仿宋" w:eastAsia="仿宋" w:hAnsi="仿宋" w:cs="仿宋"/>
                <w:sz w:val="24"/>
              </w:rPr>
            </w:pPr>
          </w:p>
          <w:p w:rsidR="00A84B64" w:rsidRDefault="00992FD0" w:rsidP="00BD220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产</w:t>
            </w:r>
          </w:p>
          <w:p w:rsidR="00A84B64" w:rsidRDefault="00992FD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</w:t>
            </w:r>
          </w:p>
          <w:p w:rsidR="00A84B64" w:rsidRDefault="00992FD0">
            <w:pPr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研</w:t>
            </w:r>
            <w:proofErr w:type="gramEnd"/>
          </w:p>
          <w:p w:rsidR="00A84B64" w:rsidRDefault="00992FD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合</w:t>
            </w:r>
          </w:p>
          <w:p w:rsidR="00A84B64" w:rsidRDefault="00992FD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作</w:t>
            </w:r>
          </w:p>
          <w:p w:rsidR="00A84B64" w:rsidRDefault="00992FD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要</w:t>
            </w:r>
          </w:p>
          <w:p w:rsidR="00A84B64" w:rsidRDefault="00992FD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求</w:t>
            </w:r>
          </w:p>
        </w:tc>
        <w:tc>
          <w:tcPr>
            <w:tcW w:w="708" w:type="dxa"/>
            <w:gridSpan w:val="2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简要描述</w:t>
            </w:r>
          </w:p>
        </w:tc>
        <w:tc>
          <w:tcPr>
            <w:tcW w:w="6146" w:type="dxa"/>
            <w:gridSpan w:val="4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希望对不锈钢加工焊接工艺有研究，对不锈钢表面处理有经验，对不锈钢产品外观设计有特长的高校，技术团队、专家等深度合作。以提升产品外观工艺，进而提升产品市场竞争力。凸显产品价值。</w:t>
            </w:r>
          </w:p>
        </w:tc>
      </w:tr>
      <w:tr w:rsidR="00A84B64" w:rsidTr="00BD2206">
        <w:trPr>
          <w:trHeight w:val="1292"/>
        </w:trPr>
        <w:tc>
          <w:tcPr>
            <w:tcW w:w="1668" w:type="dxa"/>
            <w:vMerge/>
          </w:tcPr>
          <w:p w:rsidR="00A84B64" w:rsidRDefault="00A84B64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8" w:type="dxa"/>
            <w:gridSpan w:val="2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合作方式</w:t>
            </w:r>
          </w:p>
        </w:tc>
        <w:tc>
          <w:tcPr>
            <w:tcW w:w="6146" w:type="dxa"/>
            <w:gridSpan w:val="4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技术转让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技术入股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F052"/>
            </w:r>
            <w:r>
              <w:rPr>
                <w:rFonts w:ascii="仿宋" w:eastAsia="仿宋" w:hAnsi="仿宋" w:cs="仿宋" w:hint="eastAsia"/>
                <w:sz w:val="24"/>
              </w:rPr>
              <w:t>联合开发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委托研发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委托团队、专家长期技术服务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F052"/>
            </w:r>
            <w:r>
              <w:rPr>
                <w:rFonts w:ascii="仿宋" w:eastAsia="仿宋" w:hAnsi="仿宋" w:cs="仿宋" w:hint="eastAsia"/>
                <w:sz w:val="24"/>
              </w:rPr>
              <w:t>共建新研发、生产实体</w:t>
            </w:r>
          </w:p>
        </w:tc>
      </w:tr>
      <w:tr w:rsidR="00A84B64" w:rsidTr="00BD2206">
        <w:trPr>
          <w:trHeight w:val="657"/>
        </w:trPr>
        <w:tc>
          <w:tcPr>
            <w:tcW w:w="1668" w:type="dxa"/>
          </w:tcPr>
          <w:p w:rsidR="00A84B64" w:rsidRDefault="00992FD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其他需求</w:t>
            </w:r>
          </w:p>
        </w:tc>
        <w:tc>
          <w:tcPr>
            <w:tcW w:w="6854" w:type="dxa"/>
            <w:gridSpan w:val="6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技术转移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研发费用加计扣除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知识产权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科技金融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 xml:space="preserve">检验检测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质量体系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行业政策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科技政策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招标采购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产品/服务市场占有率分析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市场前景分析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企业发展战略咨询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其他</w:t>
            </w:r>
          </w:p>
        </w:tc>
      </w:tr>
      <w:tr w:rsidR="00A84B64">
        <w:trPr>
          <w:trHeight w:val="402"/>
        </w:trPr>
        <w:tc>
          <w:tcPr>
            <w:tcW w:w="8522" w:type="dxa"/>
            <w:gridSpan w:val="7"/>
          </w:tcPr>
          <w:p w:rsidR="00A84B64" w:rsidRDefault="00992FD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管理信息</w:t>
            </w:r>
          </w:p>
        </w:tc>
      </w:tr>
      <w:tr w:rsidR="00A84B64">
        <w:tc>
          <w:tcPr>
            <w:tcW w:w="2129" w:type="dxa"/>
            <w:gridSpan w:val="2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同意公开需求信息</w:t>
            </w:r>
          </w:p>
        </w:tc>
        <w:tc>
          <w:tcPr>
            <w:tcW w:w="6393" w:type="dxa"/>
            <w:gridSpan w:val="5"/>
          </w:tcPr>
          <w:p w:rsidR="00A84B64" w:rsidRDefault="00BF5F97" w:rsidP="00BF5F9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F052"/>
            </w:r>
            <w:r w:rsidR="00992FD0">
              <w:rPr>
                <w:rFonts w:ascii="仿宋" w:eastAsia="仿宋" w:hAnsi="仿宋" w:cs="仿宋" w:hint="eastAsia"/>
                <w:sz w:val="24"/>
              </w:rPr>
              <w:t xml:space="preserve">是               </w:t>
            </w:r>
            <w:r w:rsidR="00992FD0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="00992FD0">
              <w:rPr>
                <w:rFonts w:ascii="仿宋" w:eastAsia="仿宋" w:hAnsi="仿宋" w:cs="仿宋" w:hint="eastAsia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</w:t>
            </w:r>
            <w:r w:rsidR="00992FD0"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="00992FD0">
              <w:rPr>
                <w:rFonts w:ascii="仿宋" w:eastAsia="仿宋" w:hAnsi="仿宋" w:cs="仿宋" w:hint="eastAsia"/>
                <w:sz w:val="24"/>
              </w:rPr>
              <w:t>部分公开（说明）</w:t>
            </w:r>
          </w:p>
        </w:tc>
      </w:tr>
      <w:tr w:rsidR="00A84B64">
        <w:tc>
          <w:tcPr>
            <w:tcW w:w="2129" w:type="dxa"/>
            <w:gridSpan w:val="2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同意接受专家服务</w:t>
            </w:r>
          </w:p>
        </w:tc>
        <w:tc>
          <w:tcPr>
            <w:tcW w:w="6393" w:type="dxa"/>
            <w:gridSpan w:val="5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F052"/>
            </w:r>
            <w:r>
              <w:rPr>
                <w:rFonts w:ascii="仿宋" w:eastAsia="仿宋" w:hAnsi="仿宋" w:cs="仿宋" w:hint="eastAsia"/>
                <w:sz w:val="24"/>
              </w:rPr>
              <w:t xml:space="preserve">是            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</w:tr>
      <w:tr w:rsidR="00A84B64">
        <w:tc>
          <w:tcPr>
            <w:tcW w:w="2129" w:type="dxa"/>
            <w:gridSpan w:val="2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同意参与解决方案筛选评价</w:t>
            </w:r>
          </w:p>
        </w:tc>
        <w:tc>
          <w:tcPr>
            <w:tcW w:w="6393" w:type="dxa"/>
            <w:gridSpan w:val="5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F052"/>
            </w:r>
            <w:r>
              <w:rPr>
                <w:rFonts w:ascii="仿宋" w:eastAsia="仿宋" w:hAnsi="仿宋" w:cs="仿宋" w:hint="eastAsia"/>
                <w:sz w:val="24"/>
              </w:rPr>
              <w:t xml:space="preserve">是            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</w:tr>
      <w:tr w:rsidR="00A84B64">
        <w:tc>
          <w:tcPr>
            <w:tcW w:w="2129" w:type="dxa"/>
            <w:gridSpan w:val="2"/>
          </w:tcPr>
          <w:p w:rsidR="00A84B64" w:rsidRDefault="00992FD0" w:rsidP="00BD2206">
            <w:pPr>
              <w:ind w:left="480" w:hangingChars="200" w:hanging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同意出资奖励优秀解决方案</w:t>
            </w:r>
          </w:p>
        </w:tc>
        <w:tc>
          <w:tcPr>
            <w:tcW w:w="6393" w:type="dxa"/>
            <w:gridSpan w:val="5"/>
          </w:tcPr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是，金额万元。（奖金仅用作鼓励挑战者，不作为技术转让、技术许可或其他独占性合作的前提条件）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  <w:p w:rsidR="00A84B64" w:rsidRDefault="00992FD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法人代表：           年  月   日</w:t>
            </w:r>
          </w:p>
        </w:tc>
      </w:tr>
      <w:bookmarkEnd w:id="0"/>
    </w:tbl>
    <w:p w:rsidR="00A84B64" w:rsidRDefault="00A84B64"/>
    <w:sectPr w:rsidR="00A84B64" w:rsidSect="00A84B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E72" w:rsidRDefault="00BD2E72" w:rsidP="00BD2206">
      <w:r>
        <w:separator/>
      </w:r>
    </w:p>
  </w:endnote>
  <w:endnote w:type="continuationSeparator" w:id="0">
    <w:p w:rsidR="00BD2E72" w:rsidRDefault="00BD2E72" w:rsidP="00BD22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E72" w:rsidRDefault="00BD2E72" w:rsidP="00BD2206">
      <w:r>
        <w:separator/>
      </w:r>
    </w:p>
  </w:footnote>
  <w:footnote w:type="continuationSeparator" w:id="0">
    <w:p w:rsidR="00BD2E72" w:rsidRDefault="00BD2E72" w:rsidP="00BD22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EE722AC"/>
    <w:rsid w:val="00032F0C"/>
    <w:rsid w:val="00034BCA"/>
    <w:rsid w:val="00083698"/>
    <w:rsid w:val="00152909"/>
    <w:rsid w:val="00252012"/>
    <w:rsid w:val="002858B0"/>
    <w:rsid w:val="002C7215"/>
    <w:rsid w:val="00387C0A"/>
    <w:rsid w:val="00666D4E"/>
    <w:rsid w:val="006A53EE"/>
    <w:rsid w:val="00715B64"/>
    <w:rsid w:val="007C6B4B"/>
    <w:rsid w:val="0081275F"/>
    <w:rsid w:val="00861CFA"/>
    <w:rsid w:val="008F1980"/>
    <w:rsid w:val="009072AC"/>
    <w:rsid w:val="00992FD0"/>
    <w:rsid w:val="00A84B64"/>
    <w:rsid w:val="00B76DE7"/>
    <w:rsid w:val="00B85625"/>
    <w:rsid w:val="00BD2206"/>
    <w:rsid w:val="00BD2E72"/>
    <w:rsid w:val="00BF5F97"/>
    <w:rsid w:val="00D07958"/>
    <w:rsid w:val="00D14730"/>
    <w:rsid w:val="00D571B1"/>
    <w:rsid w:val="00F617A3"/>
    <w:rsid w:val="00FB44DD"/>
    <w:rsid w:val="21A571B6"/>
    <w:rsid w:val="5EE722AC"/>
    <w:rsid w:val="675C179B"/>
    <w:rsid w:val="6B2E6C15"/>
    <w:rsid w:val="72B67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4B6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A84B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A84B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A84B6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A84B6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A84B64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qFormat/>
    <w:rsid w:val="00A84B6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292</Words>
  <Characters>1666</Characters>
  <Application>Microsoft Office Word</Application>
  <DocSecurity>0</DocSecurity>
  <Lines>13</Lines>
  <Paragraphs>3</Paragraphs>
  <ScaleCrop>false</ScaleCrop>
  <Company>微软中国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H.h</dc:creator>
  <cp:lastModifiedBy>admin</cp:lastModifiedBy>
  <cp:revision>5</cp:revision>
  <dcterms:created xsi:type="dcterms:W3CDTF">2019-08-07T04:25:00Z</dcterms:created>
  <dcterms:modified xsi:type="dcterms:W3CDTF">2019-08-22T09:22:00Z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