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57" w:rsidRDefault="005508D8" w:rsidP="00CF4D65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B66A5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B66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四川久盛通信科技有限公司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91511325054130134E</w:t>
            </w:r>
          </w:p>
        </w:tc>
      </w:tr>
      <w:tr w:rsidR="00B66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陈龙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18040448861</w:t>
            </w:r>
          </w:p>
        </w:tc>
      </w:tr>
      <w:tr w:rsidR="00B66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四川省南充市西充县</w:t>
            </w:r>
          </w:p>
        </w:tc>
      </w:tr>
      <w:tr w:rsidR="00B66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66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通信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光缆加强芯</w:t>
            </w:r>
          </w:p>
        </w:tc>
      </w:tr>
      <w:tr w:rsidR="00B66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100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30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B66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66A5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非金属加强芯（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FRP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）对接强度研发</w:t>
            </w:r>
          </w:p>
        </w:tc>
      </w:tr>
      <w:tr w:rsidR="00B66A5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B66A57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A57" w:rsidRDefault="00B66A57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在生产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非金属加强芯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的过程中，多股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玻璃纤维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在合成时有断裂现象，</w:t>
            </w:r>
            <w:r>
              <w:rPr>
                <w:rFonts w:ascii="仿宋" w:eastAsia="仿宋" w:hAnsi="仿宋" w:cs="仿宋" w:hint="eastAsia"/>
                <w:sz w:val="24"/>
              </w:rPr>
              <w:t>目前还没有一种专用的非金属光缆加强芯固定方法或金具，非金属光缆的接续和端部固定成为一个难题。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研究非金属光缆加强芯锚固方法有利于光缆的安全稳定运行，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对提高光缆通信可性有重要意义。</w:t>
            </w:r>
          </w:p>
          <w:p w:rsidR="00B66A57" w:rsidRDefault="005508D8">
            <w:pPr>
              <w:numPr>
                <w:ilvl w:val="0"/>
                <w:numId w:val="1"/>
              </w:num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产品粘接后能达到原有产品的强度</w:t>
            </w:r>
          </w:p>
          <w:p w:rsidR="00B66A57" w:rsidRDefault="005508D8">
            <w:pPr>
              <w:numPr>
                <w:ilvl w:val="0"/>
                <w:numId w:val="1"/>
              </w:num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粘接材料能完美的与原产品聚合</w:t>
            </w:r>
          </w:p>
          <w:p w:rsidR="00B66A57" w:rsidRDefault="005508D8">
            <w:pPr>
              <w:numPr>
                <w:ilvl w:val="0"/>
                <w:numId w:val="1"/>
              </w:num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对接后线径和表面光洁度要与原产品稳合</w:t>
            </w:r>
          </w:p>
          <w:p w:rsidR="00B66A57" w:rsidRDefault="005508D8">
            <w:pPr>
              <w:numPr>
                <w:ilvl w:val="0"/>
                <w:numId w:val="1"/>
              </w:num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接线成功率</w:t>
            </w:r>
            <w:r>
              <w:rPr>
                <w:rFonts w:ascii="仿宋" w:eastAsia="仿宋" w:hAnsi="仿宋" w:cs="仿宋" w:hint="eastAsia"/>
                <w:sz w:val="24"/>
              </w:rPr>
              <w:t>100%</w:t>
            </w:r>
            <w:r>
              <w:rPr>
                <w:rFonts w:ascii="仿宋" w:eastAsia="仿宋" w:hAnsi="仿宋" w:cs="仿宋" w:hint="eastAsia"/>
                <w:sz w:val="24"/>
              </w:rPr>
              <w:t>达标</w:t>
            </w:r>
          </w:p>
        </w:tc>
      </w:tr>
      <w:tr w:rsidR="00B66A57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B66A57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（已经开展的工作、所处阶段、投入资金和人力、仪器设备、生产条件等）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现我公司也有专业配套设备和仪器，有自己的接线方法，但强度和光洁度不能满足客户需求</w:t>
            </w:r>
          </w:p>
        </w:tc>
      </w:tr>
      <w:tr w:rsidR="00B66A57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B66A57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希望与有关环氧树脂和胶水等，材料领域研发的团队和个人合作</w:t>
            </w:r>
          </w:p>
        </w:tc>
      </w:tr>
      <w:tr w:rsidR="00B66A5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B66A57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</w:p>
        </w:tc>
      </w:tr>
      <w:tr w:rsidR="00B66A5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B66A57" w:rsidRDefault="005508D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B66A57" w:rsidRDefault="005508D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  <w:p w:rsidR="00B66A57" w:rsidRDefault="00B66A57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66A57" w:rsidRDefault="00B66A57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66A5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B66A5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B66A5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66A5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66A5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A57" w:rsidRDefault="005508D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B66A57" w:rsidRDefault="005508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法人代表：陆志强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2019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8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19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</w:tbl>
    <w:p w:rsidR="00B66A57" w:rsidRDefault="00B66A57">
      <w:pPr>
        <w:ind w:firstLine="640"/>
        <w:rPr>
          <w:szCs w:val="32"/>
        </w:rPr>
      </w:pPr>
    </w:p>
    <w:p w:rsidR="00B66A57" w:rsidRDefault="00B66A57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B66A57" w:rsidSect="00B66A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8D8" w:rsidRDefault="005508D8" w:rsidP="00CF4D65">
      <w:pPr>
        <w:ind w:firstLine="640"/>
      </w:pPr>
      <w:r>
        <w:separator/>
      </w:r>
    </w:p>
  </w:endnote>
  <w:endnote w:type="continuationSeparator" w:id="1">
    <w:p w:rsidR="005508D8" w:rsidRDefault="005508D8" w:rsidP="00CF4D65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D65" w:rsidRDefault="00CF4D65" w:rsidP="00CF4D65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D65" w:rsidRDefault="00CF4D65" w:rsidP="00CF4D65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D65" w:rsidRDefault="00CF4D65" w:rsidP="00CF4D65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8D8" w:rsidRDefault="005508D8" w:rsidP="00CF4D65">
      <w:pPr>
        <w:ind w:firstLine="640"/>
      </w:pPr>
      <w:r>
        <w:separator/>
      </w:r>
    </w:p>
  </w:footnote>
  <w:footnote w:type="continuationSeparator" w:id="1">
    <w:p w:rsidR="005508D8" w:rsidRDefault="005508D8" w:rsidP="00CF4D65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D65" w:rsidRDefault="00CF4D65" w:rsidP="00CF4D65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D65" w:rsidRDefault="00CF4D65" w:rsidP="00CF4D65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D65" w:rsidRDefault="00CF4D65" w:rsidP="00CF4D65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A788BA"/>
    <w:multiLevelType w:val="singleLevel"/>
    <w:tmpl w:val="95A788B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B2BD9"/>
    <w:rsid w:val="000B2BD9"/>
    <w:rsid w:val="0019798C"/>
    <w:rsid w:val="001C60ED"/>
    <w:rsid w:val="00534E23"/>
    <w:rsid w:val="005508D8"/>
    <w:rsid w:val="00660B6D"/>
    <w:rsid w:val="00663F6D"/>
    <w:rsid w:val="00AE3FDA"/>
    <w:rsid w:val="00B60C96"/>
    <w:rsid w:val="00B66A57"/>
    <w:rsid w:val="00C76F85"/>
    <w:rsid w:val="00CF4D65"/>
    <w:rsid w:val="00E400E8"/>
    <w:rsid w:val="0CDE3919"/>
    <w:rsid w:val="187369C2"/>
    <w:rsid w:val="32383169"/>
    <w:rsid w:val="374C01DE"/>
    <w:rsid w:val="4EEA6344"/>
    <w:rsid w:val="4F1720B8"/>
    <w:rsid w:val="59487593"/>
    <w:rsid w:val="5AE04F8A"/>
    <w:rsid w:val="6648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57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B66A57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CF4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4D65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4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4D65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2019-08-19T08:56:00Z</dcterms:created>
  <dcterms:modified xsi:type="dcterms:W3CDTF">2019-08-22T07:24:00Z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