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EB" w:rsidRDefault="000B4599" w:rsidP="00832E5D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DE31E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南充市高坪区飞粮现代农业开发有限公司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91511303MA629CHY8J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谭伦荣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18008171688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南充市高坪区螺溪镇对鹅坝村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农</w:t>
            </w:r>
            <w:r>
              <w:rPr>
                <w:rFonts w:cs="宋体" w:hint="eastAsia"/>
                <w:sz w:val="24"/>
              </w:rPr>
              <w:t>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产品研发（产品升级、新产品研发）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500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35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DE31E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DE31E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 w:rsidP="000B4599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优质高产肉鸭品种引进与筛选</w:t>
            </w:r>
          </w:p>
        </w:tc>
      </w:tr>
      <w:tr w:rsidR="00DE31E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DE31E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1EB" w:rsidRDefault="00DE31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DE31EB">
            <w:pPr>
              <w:ind w:firstLineChars="0" w:firstLine="0"/>
              <w:rPr>
                <w:rFonts w:cs="宋体"/>
                <w:sz w:val="24"/>
              </w:rPr>
            </w:pP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针对农村养鸭绝大部分为分散，户养几只至几十只。养殖不计成本，往往饲料人工均未计算，若计算则成本远高于售价</w:t>
            </w:r>
            <w:r>
              <w:rPr>
                <w:rFonts w:cs="宋体" w:hint="eastAsia"/>
                <w:sz w:val="24"/>
              </w:rPr>
              <w:t>;</w:t>
            </w:r>
            <w:r>
              <w:rPr>
                <w:rFonts w:cs="宋体" w:hint="eastAsia"/>
                <w:sz w:val="24"/>
              </w:rPr>
              <w:t>同时鸭粪因散养而随处排放，量多则造成污染。为此</w:t>
            </w:r>
            <w:bookmarkStart w:id="0" w:name="_GoBack"/>
            <w:bookmarkEnd w:id="0"/>
            <w:r>
              <w:rPr>
                <w:rFonts w:cs="宋体" w:hint="eastAsia"/>
                <w:sz w:val="24"/>
              </w:rPr>
              <w:t>，需要</w:t>
            </w:r>
            <w:r>
              <w:rPr>
                <w:rFonts w:cs="宋体" w:hint="eastAsia"/>
                <w:sz w:val="24"/>
              </w:rPr>
              <w:t>: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1.</w:t>
            </w:r>
            <w:r>
              <w:rPr>
                <w:rFonts w:cs="宋体"/>
                <w:sz w:val="24"/>
              </w:rPr>
              <w:t>新鸭品种</w:t>
            </w:r>
            <w:r>
              <w:rPr>
                <w:rFonts w:cs="宋体" w:hint="eastAsia"/>
                <w:sz w:val="24"/>
              </w:rPr>
              <w:t>引进和比较筛选，确定适合当地饲养的优质高产肉鸭</w:t>
            </w:r>
            <w:r>
              <w:rPr>
                <w:rFonts w:cs="宋体"/>
                <w:sz w:val="24"/>
              </w:rPr>
              <w:t>优良品种。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2.</w:t>
            </w:r>
            <w:r>
              <w:rPr>
                <w:rFonts w:cs="宋体" w:hint="eastAsia"/>
                <w:sz w:val="24"/>
              </w:rPr>
              <w:t>需要短时间内将禽畜粪便处理成有机肥的关键技术及其应用方案；集成</w:t>
            </w:r>
            <w:r>
              <w:rPr>
                <w:rFonts w:cs="宋体"/>
                <w:sz w:val="24"/>
              </w:rPr>
              <w:t>高温密闭活性菌快速发酵技术</w:t>
            </w:r>
            <w:r>
              <w:rPr>
                <w:rFonts w:cs="宋体" w:hint="eastAsia"/>
                <w:sz w:val="24"/>
              </w:rPr>
              <w:t>、立（卧）式有机肥发酵设备处理畜禽粪便新技术，实现清洁饲养减污减排和生产有机肥。</w:t>
            </w:r>
          </w:p>
          <w:p w:rsidR="00DE31EB" w:rsidRDefault="000B4599">
            <w:pPr>
              <w:ind w:firstLineChars="0" w:firstLine="480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3.</w:t>
            </w:r>
            <w:r>
              <w:rPr>
                <w:rFonts w:cs="宋体" w:hint="eastAsia"/>
                <w:sz w:val="24"/>
              </w:rPr>
              <w:t>解决规模化饲养鸭的高密度放养新技术。</w:t>
            </w:r>
          </w:p>
          <w:p w:rsidR="00DE31EB" w:rsidRDefault="00DE31EB">
            <w:pPr>
              <w:ind w:firstLineChars="0" w:firstLine="480"/>
              <w:rPr>
                <w:rFonts w:cs="宋体"/>
                <w:sz w:val="24"/>
              </w:rPr>
            </w:pPr>
          </w:p>
        </w:tc>
      </w:tr>
      <w:tr w:rsidR="00DE31E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DE31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kern w:val="0"/>
                <w:sz w:val="24"/>
              </w:rPr>
              <w:t>1.</w:t>
            </w:r>
            <w:r>
              <w:rPr>
                <w:rFonts w:cs="宋体" w:hint="eastAsia"/>
                <w:kern w:val="0"/>
                <w:sz w:val="24"/>
              </w:rPr>
              <w:t>南充市高坪区飞粮现代农业开发有限公司</w:t>
            </w:r>
            <w:r>
              <w:rPr>
                <w:rFonts w:cs="宋体"/>
                <w:kern w:val="0"/>
                <w:sz w:val="24"/>
              </w:rPr>
              <w:t>已建成全自动现代化鸭场</w:t>
            </w:r>
            <w:r>
              <w:rPr>
                <w:rFonts w:cs="宋体"/>
                <w:kern w:val="0"/>
                <w:sz w:val="24"/>
              </w:rPr>
              <w:t>8000</w:t>
            </w:r>
            <w:r>
              <w:rPr>
                <w:rFonts w:cs="宋体"/>
                <w:kern w:val="0"/>
                <w:sz w:val="24"/>
              </w:rPr>
              <w:t>平方米，包括肉鸭舍</w:t>
            </w:r>
            <w:r>
              <w:rPr>
                <w:rFonts w:cs="宋体"/>
                <w:kern w:val="0"/>
                <w:sz w:val="24"/>
              </w:rPr>
              <w:t xml:space="preserve">4 </w:t>
            </w:r>
            <w:r>
              <w:rPr>
                <w:rFonts w:cs="宋体"/>
                <w:kern w:val="0"/>
                <w:sz w:val="24"/>
              </w:rPr>
              <w:t>栋、育雏舍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栋、孵化车间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栋、饲料库房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栋、蛋库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栋、办公室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栋、</w:t>
            </w:r>
            <w:r>
              <w:rPr>
                <w:rFonts w:cs="宋体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>员工宿舍</w:t>
            </w:r>
            <w:r>
              <w:rPr>
                <w:rFonts w:cs="宋体"/>
                <w:kern w:val="0"/>
                <w:sz w:val="24"/>
              </w:rPr>
              <w:t>1</w:t>
            </w:r>
            <w:r>
              <w:rPr>
                <w:rFonts w:cs="宋体"/>
                <w:kern w:val="0"/>
                <w:sz w:val="24"/>
              </w:rPr>
              <w:t>栋以及其他配套车间。</w:t>
            </w:r>
            <w:r>
              <w:rPr>
                <w:rFonts w:cs="宋体" w:hint="eastAsia"/>
                <w:kern w:val="0"/>
                <w:sz w:val="24"/>
              </w:rPr>
              <w:t>并配套了卧式有机肥发酵机组</w:t>
            </w: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套，传粪带</w:t>
            </w:r>
            <w:r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条，二次发酵翻堆机</w:t>
            </w: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组。</w:t>
            </w:r>
            <w:r>
              <w:rPr>
                <w:rFonts w:cs="宋体"/>
                <w:kern w:val="0"/>
                <w:sz w:val="24"/>
              </w:rPr>
              <w:t>成功实现了嗜热复合微生物的有效接种并投产试运行。通过此技术，可使养鸭产生的粪污全部达到综合利用，生产有机肥，有效支撑养</w:t>
            </w:r>
            <w:r>
              <w:rPr>
                <w:rFonts w:cs="宋体"/>
                <w:kern w:val="0"/>
                <w:sz w:val="24"/>
              </w:rPr>
              <w:t xml:space="preserve"> </w:t>
            </w:r>
            <w:r>
              <w:rPr>
                <w:rFonts w:cs="宋体"/>
                <w:kern w:val="0"/>
                <w:sz w:val="24"/>
              </w:rPr>
              <w:t>鸭业的可持续发展，保护生态环境。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/>
                <w:kern w:val="0"/>
                <w:sz w:val="24"/>
              </w:rPr>
              <w:t>2.</w:t>
            </w:r>
            <w:r>
              <w:rPr>
                <w:rFonts w:cs="宋体"/>
                <w:kern w:val="0"/>
                <w:sz w:val="24"/>
              </w:rPr>
              <w:t>承担优势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/>
                <w:kern w:val="0"/>
                <w:sz w:val="24"/>
              </w:rPr>
              <w:t>2.1</w:t>
            </w:r>
            <w:r>
              <w:rPr>
                <w:rFonts w:cs="宋体" w:hint="eastAsia"/>
                <w:kern w:val="0"/>
                <w:sz w:val="24"/>
              </w:rPr>
              <w:t>开展了优良鸭品种引进选择；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/>
                <w:kern w:val="0"/>
                <w:sz w:val="24"/>
              </w:rPr>
              <w:t>2.2</w:t>
            </w:r>
            <w:r>
              <w:rPr>
                <w:rFonts w:cs="宋体" w:hint="eastAsia"/>
                <w:kern w:val="0"/>
                <w:sz w:val="24"/>
              </w:rPr>
              <w:t>已取得培育优质鸭苗生产条件和技术</w:t>
            </w:r>
            <w:r>
              <w:rPr>
                <w:rFonts w:cs="宋体" w:hint="eastAsia"/>
                <w:kern w:val="0"/>
                <w:sz w:val="24"/>
              </w:rPr>
              <w:t>;</w:t>
            </w:r>
            <w:r>
              <w:rPr>
                <w:rFonts w:cs="宋体" w:hint="eastAsia"/>
                <w:kern w:val="0"/>
                <w:sz w:val="24"/>
              </w:rPr>
              <w:br/>
            </w:r>
            <w:r>
              <w:rPr>
                <w:rFonts w:cs="宋体" w:hint="eastAsia"/>
                <w:kern w:val="0"/>
                <w:sz w:val="24"/>
              </w:rPr>
              <w:lastRenderedPageBreak/>
              <w:t xml:space="preserve">　　</w:t>
            </w:r>
            <w:r>
              <w:rPr>
                <w:rFonts w:cs="宋体"/>
                <w:kern w:val="0"/>
                <w:sz w:val="24"/>
              </w:rPr>
              <w:t>2.3</w:t>
            </w:r>
            <w:r>
              <w:rPr>
                <w:rFonts w:cs="宋体" w:hint="eastAsia"/>
                <w:kern w:val="0"/>
                <w:sz w:val="24"/>
              </w:rPr>
              <w:t>取得养鸭饲养管理经验：这里包含许多养鸭生产技术要素：温度、湿度、饲养密度、通风、光照等饲养管理要点。“全进全出”的饲养制度，即规模化肉鸭生产集中地区的鸭农大都是将饲养到一定日龄、一次性全部出场销售。然后对饲养场所和生产用具彻底消毒，为进下一批鸭苗做好准备，在接收新一批鸭苗时又全部选择同一日龄的，为再一次同时出栏做准备</w:t>
            </w:r>
            <w:r>
              <w:rPr>
                <w:rFonts w:cs="宋体" w:hint="eastAsia"/>
                <w:kern w:val="0"/>
                <w:sz w:val="24"/>
              </w:rPr>
              <w:t>,</w:t>
            </w:r>
            <w:r>
              <w:rPr>
                <w:rFonts w:cs="宋体" w:hint="eastAsia"/>
                <w:kern w:val="0"/>
                <w:sz w:val="24"/>
              </w:rPr>
              <w:t>其好处是便于管理，鸭群生长发育整齐，有效减少不同日龄的鸭相互感染疾病的几率。</w:t>
            </w:r>
          </w:p>
        </w:tc>
      </w:tr>
      <w:tr w:rsidR="00DE31E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要求有一支长期从事鸭品种筛选、养鸭新技术研究以及畜禽粪便无害化研究的技术团队，有相关研究的专利及技术。</w:t>
            </w:r>
          </w:p>
        </w:tc>
      </w:tr>
      <w:tr w:rsidR="00DE31E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DE31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DE31E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</w:t>
            </w:r>
            <w:r>
              <w:rPr>
                <w:rFonts w:cs="宋体" w:hint="eastAsia"/>
                <w:sz w:val="24"/>
              </w:rPr>
              <w:t>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DE31EB" w:rsidRDefault="000B4599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DE31EB" w:rsidRDefault="000B4599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DE31E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DE31E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DE31EB" w:rsidRDefault="000B4599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DE31E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DE31EB" w:rsidRDefault="000B4599">
            <w:pPr>
              <w:ind w:firstLineChars="0" w:firstLine="0"/>
              <w:jc w:val="left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DE31E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DE31E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EB" w:rsidRDefault="000B4599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B" w:rsidRDefault="000B4599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DE31EB" w:rsidRDefault="000B4599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法人代表：谭伦荣</w:t>
            </w:r>
            <w:r>
              <w:rPr>
                <w:rFonts w:cs="宋体" w:hint="eastAsia"/>
                <w:kern w:val="0"/>
                <w:sz w:val="24"/>
              </w:rPr>
              <w:t xml:space="preserve"> 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>7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>19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DE31EB" w:rsidRDefault="00DE31EB">
      <w:pPr>
        <w:ind w:firstLine="640"/>
        <w:rPr>
          <w:szCs w:val="32"/>
        </w:rPr>
      </w:pPr>
    </w:p>
    <w:p w:rsidR="00DE31EB" w:rsidRDefault="00DE31E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DE31EB" w:rsidSect="00DE3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4C1" w:rsidRDefault="000644C1" w:rsidP="00832E5D">
      <w:pPr>
        <w:ind w:firstLine="640"/>
      </w:pPr>
      <w:r>
        <w:separator/>
      </w:r>
    </w:p>
  </w:endnote>
  <w:endnote w:type="continuationSeparator" w:id="1">
    <w:p w:rsidR="000644C1" w:rsidRDefault="000644C1" w:rsidP="00832E5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4C1" w:rsidRDefault="000644C1" w:rsidP="00832E5D">
      <w:pPr>
        <w:ind w:firstLine="640"/>
      </w:pPr>
      <w:r>
        <w:separator/>
      </w:r>
    </w:p>
  </w:footnote>
  <w:footnote w:type="continuationSeparator" w:id="1">
    <w:p w:rsidR="000644C1" w:rsidRDefault="000644C1" w:rsidP="00832E5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E5D" w:rsidRDefault="00832E5D" w:rsidP="00832E5D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644C1"/>
    <w:rsid w:val="000B2BD9"/>
    <w:rsid w:val="000B4599"/>
    <w:rsid w:val="0019798C"/>
    <w:rsid w:val="00534E23"/>
    <w:rsid w:val="00660B6D"/>
    <w:rsid w:val="007C3596"/>
    <w:rsid w:val="00832E5D"/>
    <w:rsid w:val="00B60C96"/>
    <w:rsid w:val="00DE31EB"/>
    <w:rsid w:val="00E400E8"/>
    <w:rsid w:val="1D635B1F"/>
    <w:rsid w:val="38111D96"/>
    <w:rsid w:val="632F58AA"/>
    <w:rsid w:val="69F3685E"/>
    <w:rsid w:val="6A6F04FC"/>
    <w:rsid w:val="72600854"/>
    <w:rsid w:val="78AC0A63"/>
    <w:rsid w:val="79F8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1EB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DE31EB"/>
    <w:pPr>
      <w:ind w:firstLine="420"/>
    </w:pPr>
    <w:rPr>
      <w:rFonts w:ascii="Calibri" w:hAnsi="Calibri"/>
      <w:szCs w:val="22"/>
    </w:rPr>
  </w:style>
  <w:style w:type="paragraph" w:customStyle="1" w:styleId="TableParagraph">
    <w:name w:val="Table Paragraph"/>
    <w:basedOn w:val="a"/>
    <w:uiPriority w:val="1"/>
    <w:qFormat/>
    <w:rsid w:val="00DE31EB"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  <w:style w:type="paragraph" w:styleId="a3">
    <w:name w:val="header"/>
    <w:basedOn w:val="a"/>
    <w:link w:val="Char"/>
    <w:uiPriority w:val="99"/>
    <w:semiHidden/>
    <w:unhideWhenUsed/>
    <w:rsid w:val="00832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E5D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E5D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2019-06-25T07:43:00Z</dcterms:created>
  <dcterms:modified xsi:type="dcterms:W3CDTF">2019-08-14T02:26:00Z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