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0B8" w:rsidRDefault="00653248">
      <w:pPr>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Style w:val="a5"/>
        <w:tblpPr w:leftFromText="180" w:rightFromText="180" w:vertAnchor="text" w:horzAnchor="page" w:tblpX="1793" w:tblpY="587"/>
        <w:tblOverlap w:val="never"/>
        <w:tblW w:w="8522" w:type="dxa"/>
        <w:tblLayout w:type="fixed"/>
        <w:tblLook w:val="04A0"/>
      </w:tblPr>
      <w:tblGrid>
        <w:gridCol w:w="1555"/>
        <w:gridCol w:w="708"/>
        <w:gridCol w:w="1996"/>
        <w:gridCol w:w="129"/>
        <w:gridCol w:w="2002"/>
        <w:gridCol w:w="2132"/>
      </w:tblGrid>
      <w:tr w:rsidR="007E40B8">
        <w:trPr>
          <w:trHeight w:val="527"/>
        </w:trPr>
        <w:tc>
          <w:tcPr>
            <w:tcW w:w="8522" w:type="dxa"/>
            <w:gridSpan w:val="6"/>
          </w:tcPr>
          <w:p w:rsidR="007E40B8" w:rsidRPr="00FE442C" w:rsidRDefault="00653248">
            <w:pPr>
              <w:jc w:val="center"/>
              <w:rPr>
                <w:rFonts w:ascii="仿宋" w:eastAsia="仿宋" w:hAnsi="仿宋" w:cs="仿宋"/>
                <w:b/>
                <w:sz w:val="24"/>
              </w:rPr>
            </w:pPr>
            <w:bookmarkStart w:id="0" w:name="_GoBack"/>
            <w:r w:rsidRPr="00FE442C">
              <w:rPr>
                <w:rFonts w:ascii="仿宋" w:eastAsia="仿宋" w:hAnsi="仿宋" w:cs="仿宋" w:hint="eastAsia"/>
                <w:b/>
                <w:sz w:val="24"/>
              </w:rPr>
              <w:t>单位信息</w:t>
            </w:r>
          </w:p>
        </w:tc>
      </w:tr>
      <w:tr w:rsidR="007E40B8">
        <w:trPr>
          <w:trHeight w:val="482"/>
        </w:trPr>
        <w:tc>
          <w:tcPr>
            <w:tcW w:w="1555" w:type="dxa"/>
          </w:tcPr>
          <w:p w:rsidR="007E40B8" w:rsidRDefault="00653248" w:rsidP="004817A0">
            <w:pPr>
              <w:jc w:val="center"/>
              <w:rPr>
                <w:rFonts w:ascii="仿宋" w:eastAsia="仿宋" w:hAnsi="仿宋" w:cs="仿宋"/>
                <w:sz w:val="24"/>
              </w:rPr>
            </w:pPr>
            <w:r>
              <w:rPr>
                <w:rFonts w:ascii="仿宋" w:eastAsia="仿宋" w:hAnsi="仿宋" w:cs="仿宋" w:hint="eastAsia"/>
                <w:sz w:val="24"/>
              </w:rPr>
              <w:t>单位名称</w:t>
            </w:r>
          </w:p>
        </w:tc>
        <w:tc>
          <w:tcPr>
            <w:tcW w:w="2833" w:type="dxa"/>
            <w:gridSpan w:val="3"/>
          </w:tcPr>
          <w:p w:rsidR="007E40B8" w:rsidRDefault="00653248" w:rsidP="004817A0">
            <w:pPr>
              <w:jc w:val="center"/>
              <w:rPr>
                <w:rFonts w:ascii="仿宋" w:eastAsia="仿宋" w:hAnsi="仿宋" w:cs="仿宋"/>
                <w:sz w:val="24"/>
              </w:rPr>
            </w:pPr>
            <w:r>
              <w:rPr>
                <w:rFonts w:ascii="仿宋" w:eastAsia="仿宋" w:hAnsi="仿宋" w:cs="仿宋" w:hint="eastAsia"/>
                <w:sz w:val="24"/>
              </w:rPr>
              <w:t>四川光亚聚合物化工有限公司</w:t>
            </w:r>
          </w:p>
        </w:tc>
        <w:tc>
          <w:tcPr>
            <w:tcW w:w="2002" w:type="dxa"/>
          </w:tcPr>
          <w:p w:rsidR="007E40B8" w:rsidRDefault="00653248" w:rsidP="004817A0">
            <w:pPr>
              <w:jc w:val="center"/>
              <w:rPr>
                <w:rFonts w:ascii="仿宋" w:eastAsia="仿宋" w:hAnsi="仿宋" w:cs="仿宋"/>
                <w:sz w:val="24"/>
              </w:rPr>
            </w:pPr>
            <w:r>
              <w:rPr>
                <w:rFonts w:ascii="仿宋" w:eastAsia="仿宋" w:hAnsi="仿宋" w:cs="仿宋" w:hint="eastAsia"/>
                <w:sz w:val="24"/>
              </w:rPr>
              <w:t>社会统一信用代码</w:t>
            </w:r>
          </w:p>
        </w:tc>
        <w:tc>
          <w:tcPr>
            <w:tcW w:w="2132" w:type="dxa"/>
          </w:tcPr>
          <w:p w:rsidR="007E40B8" w:rsidRDefault="00653248" w:rsidP="004817A0">
            <w:pPr>
              <w:jc w:val="center"/>
              <w:rPr>
                <w:rFonts w:ascii="仿宋" w:eastAsia="仿宋" w:hAnsi="仿宋" w:cs="仿宋"/>
                <w:sz w:val="24"/>
              </w:rPr>
            </w:pPr>
            <w:r>
              <w:rPr>
                <w:rFonts w:ascii="仿宋" w:eastAsia="仿宋" w:hAnsi="仿宋" w:cs="仿宋" w:hint="eastAsia"/>
                <w:sz w:val="24"/>
              </w:rPr>
              <w:t>915113047822985841</w:t>
            </w:r>
          </w:p>
        </w:tc>
      </w:tr>
      <w:tr w:rsidR="007E40B8">
        <w:trPr>
          <w:trHeight w:val="557"/>
        </w:trPr>
        <w:tc>
          <w:tcPr>
            <w:tcW w:w="1555" w:type="dxa"/>
          </w:tcPr>
          <w:p w:rsidR="007E40B8" w:rsidRDefault="00653248" w:rsidP="004817A0">
            <w:pPr>
              <w:jc w:val="center"/>
              <w:rPr>
                <w:rFonts w:ascii="仿宋" w:eastAsia="仿宋" w:hAnsi="仿宋" w:cs="仿宋"/>
                <w:sz w:val="24"/>
              </w:rPr>
            </w:pPr>
            <w:r>
              <w:rPr>
                <w:rFonts w:ascii="仿宋" w:eastAsia="仿宋" w:hAnsi="仿宋" w:cs="仿宋" w:hint="eastAsia"/>
                <w:sz w:val="24"/>
              </w:rPr>
              <w:t>联系人</w:t>
            </w:r>
          </w:p>
        </w:tc>
        <w:tc>
          <w:tcPr>
            <w:tcW w:w="2833" w:type="dxa"/>
            <w:gridSpan w:val="3"/>
          </w:tcPr>
          <w:p w:rsidR="007E40B8" w:rsidRDefault="00653248" w:rsidP="004817A0">
            <w:pPr>
              <w:jc w:val="center"/>
              <w:rPr>
                <w:rFonts w:ascii="仿宋" w:eastAsia="仿宋" w:hAnsi="仿宋" w:cs="仿宋"/>
                <w:sz w:val="24"/>
              </w:rPr>
            </w:pPr>
            <w:r>
              <w:rPr>
                <w:rFonts w:ascii="仿宋" w:eastAsia="仿宋" w:hAnsi="仿宋" w:cs="仿宋" w:hint="eastAsia"/>
                <w:sz w:val="24"/>
              </w:rPr>
              <w:t>荆雷</w:t>
            </w:r>
          </w:p>
        </w:tc>
        <w:tc>
          <w:tcPr>
            <w:tcW w:w="2002" w:type="dxa"/>
          </w:tcPr>
          <w:p w:rsidR="007E40B8" w:rsidRDefault="00653248" w:rsidP="004817A0">
            <w:pPr>
              <w:jc w:val="center"/>
              <w:rPr>
                <w:rFonts w:ascii="仿宋" w:eastAsia="仿宋" w:hAnsi="仿宋" w:cs="仿宋"/>
                <w:sz w:val="24"/>
              </w:rPr>
            </w:pPr>
            <w:r>
              <w:rPr>
                <w:rFonts w:ascii="仿宋" w:eastAsia="仿宋" w:hAnsi="仿宋" w:cs="仿宋" w:hint="eastAsia"/>
                <w:sz w:val="24"/>
              </w:rPr>
              <w:t>联系电话</w:t>
            </w:r>
          </w:p>
        </w:tc>
        <w:tc>
          <w:tcPr>
            <w:tcW w:w="2132" w:type="dxa"/>
          </w:tcPr>
          <w:p w:rsidR="007E40B8" w:rsidRDefault="00653248" w:rsidP="004817A0">
            <w:pPr>
              <w:jc w:val="center"/>
              <w:rPr>
                <w:rFonts w:ascii="仿宋" w:eastAsia="仿宋" w:hAnsi="仿宋" w:cs="仿宋"/>
                <w:sz w:val="24"/>
              </w:rPr>
            </w:pPr>
            <w:r>
              <w:rPr>
                <w:rFonts w:ascii="仿宋" w:eastAsia="仿宋" w:hAnsi="仿宋" w:cs="仿宋" w:hint="eastAsia"/>
                <w:sz w:val="24"/>
              </w:rPr>
              <w:t>18080938610</w:t>
            </w:r>
          </w:p>
        </w:tc>
      </w:tr>
      <w:tr w:rsidR="007E40B8">
        <w:trPr>
          <w:trHeight w:val="602"/>
        </w:trPr>
        <w:tc>
          <w:tcPr>
            <w:tcW w:w="1555" w:type="dxa"/>
          </w:tcPr>
          <w:p w:rsidR="007E40B8" w:rsidRDefault="00653248" w:rsidP="004817A0">
            <w:pPr>
              <w:jc w:val="center"/>
              <w:rPr>
                <w:rFonts w:ascii="仿宋" w:eastAsia="仿宋" w:hAnsi="仿宋" w:cs="仿宋"/>
                <w:sz w:val="24"/>
              </w:rPr>
            </w:pPr>
            <w:r>
              <w:rPr>
                <w:rFonts w:ascii="仿宋" w:eastAsia="仿宋" w:hAnsi="仿宋" w:cs="仿宋" w:hint="eastAsia"/>
                <w:sz w:val="24"/>
              </w:rPr>
              <w:t>行政区域</w:t>
            </w:r>
          </w:p>
        </w:tc>
        <w:tc>
          <w:tcPr>
            <w:tcW w:w="6967" w:type="dxa"/>
            <w:gridSpan w:val="5"/>
          </w:tcPr>
          <w:p w:rsidR="007E40B8" w:rsidRDefault="00653248" w:rsidP="004817A0">
            <w:pPr>
              <w:jc w:val="center"/>
              <w:rPr>
                <w:rFonts w:ascii="仿宋" w:eastAsia="仿宋" w:hAnsi="仿宋" w:cs="仿宋"/>
                <w:sz w:val="24"/>
              </w:rPr>
            </w:pPr>
            <w:r>
              <w:rPr>
                <w:rFonts w:ascii="仿宋" w:eastAsia="仿宋" w:hAnsi="仿宋" w:cs="仿宋" w:hint="eastAsia"/>
                <w:sz w:val="24"/>
              </w:rPr>
              <w:t>四川省（自治区、直辖市）南充市（地）市嘉陵区（县）</w:t>
            </w:r>
          </w:p>
        </w:tc>
      </w:tr>
      <w:tr w:rsidR="007E40B8">
        <w:trPr>
          <w:trHeight w:val="794"/>
        </w:trPr>
        <w:tc>
          <w:tcPr>
            <w:tcW w:w="1555" w:type="dxa"/>
          </w:tcPr>
          <w:p w:rsidR="007E40B8" w:rsidRDefault="00653248" w:rsidP="004817A0">
            <w:pPr>
              <w:jc w:val="center"/>
              <w:rPr>
                <w:rFonts w:ascii="仿宋" w:eastAsia="仿宋" w:hAnsi="仿宋" w:cs="仿宋"/>
                <w:sz w:val="24"/>
              </w:rPr>
            </w:pPr>
            <w:r>
              <w:rPr>
                <w:rFonts w:ascii="仿宋" w:eastAsia="仿宋" w:hAnsi="仿宋" w:cs="仿宋" w:hint="eastAsia"/>
                <w:sz w:val="24"/>
              </w:rPr>
              <w:t>是否在国家高新区内</w:t>
            </w:r>
          </w:p>
        </w:tc>
        <w:tc>
          <w:tcPr>
            <w:tcW w:w="6967" w:type="dxa"/>
            <w:gridSpan w:val="5"/>
          </w:tcPr>
          <w:p w:rsidR="007E40B8" w:rsidRDefault="00653248" w:rsidP="004817A0">
            <w:pPr>
              <w:jc w:val="cente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是＿＿＿＿＿＿（高新区名称）</w:t>
            </w:r>
          </w:p>
          <w:p w:rsidR="007E40B8" w:rsidRDefault="00653248" w:rsidP="004817A0">
            <w:pPr>
              <w:jc w:val="cente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否＿＿＿＿＿＿</w:t>
            </w:r>
          </w:p>
        </w:tc>
      </w:tr>
      <w:tr w:rsidR="007E40B8">
        <w:trPr>
          <w:trHeight w:val="527"/>
        </w:trPr>
        <w:tc>
          <w:tcPr>
            <w:tcW w:w="1555" w:type="dxa"/>
          </w:tcPr>
          <w:p w:rsidR="007E40B8" w:rsidRDefault="00653248" w:rsidP="004817A0">
            <w:pPr>
              <w:jc w:val="center"/>
              <w:rPr>
                <w:rFonts w:ascii="仿宋" w:eastAsia="仿宋" w:hAnsi="仿宋" w:cs="仿宋"/>
                <w:sz w:val="24"/>
              </w:rPr>
            </w:pPr>
            <w:r>
              <w:rPr>
                <w:rFonts w:ascii="仿宋" w:eastAsia="仿宋" w:hAnsi="仿宋" w:cs="仿宋" w:hint="eastAsia"/>
                <w:sz w:val="24"/>
              </w:rPr>
              <w:t>所属行业</w:t>
            </w:r>
          </w:p>
        </w:tc>
        <w:tc>
          <w:tcPr>
            <w:tcW w:w="2833" w:type="dxa"/>
            <w:gridSpan w:val="3"/>
          </w:tcPr>
          <w:p w:rsidR="007E40B8" w:rsidRDefault="00653248" w:rsidP="004817A0">
            <w:pPr>
              <w:jc w:val="center"/>
              <w:rPr>
                <w:rFonts w:ascii="仿宋" w:eastAsia="仿宋" w:hAnsi="仿宋" w:cs="仿宋"/>
                <w:sz w:val="24"/>
              </w:rPr>
            </w:pPr>
            <w:r>
              <w:rPr>
                <w:rFonts w:ascii="仿宋" w:eastAsia="仿宋" w:hAnsi="仿宋" w:cs="仿宋" w:hint="eastAsia"/>
                <w:sz w:val="24"/>
              </w:rPr>
              <w:t>专业化学品制造</w:t>
            </w:r>
          </w:p>
        </w:tc>
        <w:tc>
          <w:tcPr>
            <w:tcW w:w="2002" w:type="dxa"/>
          </w:tcPr>
          <w:p w:rsidR="007E40B8" w:rsidRDefault="00653248" w:rsidP="004817A0">
            <w:pPr>
              <w:jc w:val="center"/>
              <w:rPr>
                <w:rFonts w:ascii="仿宋" w:eastAsia="仿宋" w:hAnsi="仿宋" w:cs="仿宋"/>
                <w:sz w:val="24"/>
              </w:rPr>
            </w:pPr>
            <w:r>
              <w:rPr>
                <w:rFonts w:ascii="仿宋" w:eastAsia="仿宋" w:hAnsi="仿宋" w:cs="仿宋" w:hint="eastAsia"/>
                <w:sz w:val="24"/>
              </w:rPr>
              <w:t>技术领域</w:t>
            </w:r>
          </w:p>
        </w:tc>
        <w:tc>
          <w:tcPr>
            <w:tcW w:w="2132" w:type="dxa"/>
          </w:tcPr>
          <w:p w:rsidR="007E40B8" w:rsidRDefault="00653248" w:rsidP="004817A0">
            <w:pPr>
              <w:jc w:val="center"/>
              <w:rPr>
                <w:rFonts w:ascii="仿宋" w:eastAsia="仿宋" w:hAnsi="仿宋" w:cs="仿宋"/>
                <w:sz w:val="24"/>
              </w:rPr>
            </w:pPr>
            <w:r>
              <w:rPr>
                <w:rFonts w:ascii="仿宋" w:eastAsia="仿宋" w:hAnsi="仿宋" w:cs="仿宋" w:hint="eastAsia"/>
                <w:sz w:val="24"/>
              </w:rPr>
              <w:t>油田化学剂</w:t>
            </w:r>
          </w:p>
        </w:tc>
      </w:tr>
      <w:tr w:rsidR="007E40B8">
        <w:trPr>
          <w:trHeight w:val="497"/>
        </w:trPr>
        <w:tc>
          <w:tcPr>
            <w:tcW w:w="1555" w:type="dxa"/>
          </w:tcPr>
          <w:p w:rsidR="007E40B8" w:rsidRDefault="00653248" w:rsidP="004817A0">
            <w:pPr>
              <w:jc w:val="center"/>
              <w:rPr>
                <w:rFonts w:ascii="仿宋" w:eastAsia="仿宋" w:hAnsi="仿宋" w:cs="仿宋"/>
                <w:sz w:val="24"/>
              </w:rPr>
            </w:pPr>
            <w:r>
              <w:rPr>
                <w:rFonts w:ascii="仿宋" w:eastAsia="仿宋" w:hAnsi="仿宋" w:cs="仿宋" w:hint="eastAsia"/>
                <w:sz w:val="24"/>
              </w:rPr>
              <w:t>上一年度营业总收入</w:t>
            </w:r>
          </w:p>
        </w:tc>
        <w:tc>
          <w:tcPr>
            <w:tcW w:w="2833" w:type="dxa"/>
            <w:gridSpan w:val="3"/>
          </w:tcPr>
          <w:p w:rsidR="007E40B8" w:rsidRDefault="00653248" w:rsidP="004817A0">
            <w:pPr>
              <w:jc w:val="center"/>
              <w:rPr>
                <w:rFonts w:ascii="仿宋" w:eastAsia="仿宋" w:hAnsi="仿宋" w:cs="仿宋"/>
                <w:sz w:val="24"/>
              </w:rPr>
            </w:pPr>
            <w:r>
              <w:rPr>
                <w:rFonts w:ascii="仿宋" w:eastAsia="仿宋" w:hAnsi="仿宋" w:cs="仿宋" w:hint="eastAsia"/>
                <w:sz w:val="24"/>
              </w:rPr>
              <w:t>19784（万元）</w:t>
            </w:r>
          </w:p>
        </w:tc>
        <w:tc>
          <w:tcPr>
            <w:tcW w:w="2002" w:type="dxa"/>
          </w:tcPr>
          <w:p w:rsidR="007E40B8" w:rsidRDefault="00653248" w:rsidP="004817A0">
            <w:pPr>
              <w:jc w:val="center"/>
              <w:rPr>
                <w:rFonts w:ascii="仿宋" w:eastAsia="仿宋" w:hAnsi="仿宋" w:cs="仿宋"/>
                <w:sz w:val="24"/>
              </w:rPr>
            </w:pPr>
            <w:r>
              <w:rPr>
                <w:rFonts w:ascii="仿宋" w:eastAsia="仿宋" w:hAnsi="仿宋" w:cs="仿宋" w:hint="eastAsia"/>
                <w:sz w:val="24"/>
              </w:rPr>
              <w:t>人员总数</w:t>
            </w:r>
          </w:p>
        </w:tc>
        <w:tc>
          <w:tcPr>
            <w:tcW w:w="2132" w:type="dxa"/>
          </w:tcPr>
          <w:p w:rsidR="007E40B8" w:rsidRDefault="00653248" w:rsidP="004817A0">
            <w:pPr>
              <w:jc w:val="center"/>
              <w:rPr>
                <w:rFonts w:ascii="仿宋" w:eastAsia="仿宋" w:hAnsi="仿宋" w:cs="仿宋"/>
                <w:sz w:val="24"/>
              </w:rPr>
            </w:pPr>
            <w:r>
              <w:rPr>
                <w:rFonts w:ascii="仿宋" w:eastAsia="仿宋" w:hAnsi="仿宋" w:cs="仿宋" w:hint="eastAsia"/>
                <w:sz w:val="24"/>
              </w:rPr>
              <w:t>335（人）</w:t>
            </w:r>
          </w:p>
        </w:tc>
      </w:tr>
      <w:tr w:rsidR="007E40B8">
        <w:trPr>
          <w:trHeight w:val="647"/>
        </w:trPr>
        <w:tc>
          <w:tcPr>
            <w:tcW w:w="1555" w:type="dxa"/>
          </w:tcPr>
          <w:p w:rsidR="007E40B8" w:rsidRDefault="00653248" w:rsidP="004817A0">
            <w:pPr>
              <w:jc w:val="center"/>
              <w:rPr>
                <w:rFonts w:ascii="仿宋" w:eastAsia="仿宋" w:hAnsi="仿宋" w:cs="仿宋"/>
                <w:sz w:val="24"/>
              </w:rPr>
            </w:pPr>
            <w:r>
              <w:rPr>
                <w:rFonts w:ascii="仿宋" w:eastAsia="仿宋" w:hAnsi="仿宋" w:cs="仿宋" w:hint="eastAsia"/>
                <w:sz w:val="24"/>
              </w:rPr>
              <w:t>高新技术企业认定</w:t>
            </w:r>
          </w:p>
        </w:tc>
        <w:tc>
          <w:tcPr>
            <w:tcW w:w="2704" w:type="dxa"/>
            <w:gridSpan w:val="2"/>
          </w:tcPr>
          <w:p w:rsidR="007E40B8" w:rsidRDefault="00653248" w:rsidP="004817A0">
            <w:pPr>
              <w:jc w:val="cente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是</w:t>
            </w:r>
            <w:r>
              <w:rPr>
                <w:rFonts w:ascii="仿宋" w:eastAsia="仿宋" w:hAnsi="仿宋" w:cs="仿宋" w:hint="eastAsia"/>
                <w:sz w:val="24"/>
              </w:rPr>
              <w:sym w:font="Wingdings 2" w:char="00A3"/>
            </w:r>
            <w:r>
              <w:rPr>
                <w:rFonts w:ascii="仿宋" w:eastAsia="仿宋" w:hAnsi="仿宋" w:cs="仿宋" w:hint="eastAsia"/>
                <w:sz w:val="24"/>
              </w:rPr>
              <w:t>否</w:t>
            </w:r>
          </w:p>
        </w:tc>
        <w:tc>
          <w:tcPr>
            <w:tcW w:w="2131" w:type="dxa"/>
            <w:gridSpan w:val="2"/>
          </w:tcPr>
          <w:p w:rsidR="007E40B8" w:rsidRDefault="00653248" w:rsidP="004817A0">
            <w:pPr>
              <w:jc w:val="center"/>
              <w:rPr>
                <w:rFonts w:ascii="仿宋" w:eastAsia="仿宋" w:hAnsi="仿宋" w:cs="仿宋"/>
                <w:sz w:val="24"/>
              </w:rPr>
            </w:pPr>
            <w:r>
              <w:rPr>
                <w:rFonts w:ascii="仿宋" w:eastAsia="仿宋" w:hAnsi="仿宋" w:cs="仿宋" w:hint="eastAsia"/>
                <w:sz w:val="24"/>
              </w:rPr>
              <w:t>科技型中小企业备案</w:t>
            </w:r>
          </w:p>
        </w:tc>
        <w:tc>
          <w:tcPr>
            <w:tcW w:w="2132" w:type="dxa"/>
          </w:tcPr>
          <w:p w:rsidR="007E40B8" w:rsidRDefault="00653248" w:rsidP="004817A0">
            <w:pPr>
              <w:jc w:val="cente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w:t>
            </w:r>
            <w:r>
              <w:rPr>
                <w:rFonts w:ascii="仿宋" w:eastAsia="仿宋" w:hAnsi="仿宋" w:cs="仿宋" w:hint="eastAsia"/>
                <w:sz w:val="24"/>
              </w:rPr>
              <w:sym w:font="Wingdings 2" w:char="00A3"/>
            </w:r>
            <w:r>
              <w:rPr>
                <w:rFonts w:ascii="仿宋" w:eastAsia="仿宋" w:hAnsi="仿宋" w:cs="仿宋" w:hint="eastAsia"/>
                <w:sz w:val="24"/>
              </w:rPr>
              <w:t>否</w:t>
            </w:r>
          </w:p>
        </w:tc>
      </w:tr>
      <w:tr w:rsidR="007E40B8">
        <w:trPr>
          <w:trHeight w:val="647"/>
        </w:trPr>
        <w:tc>
          <w:tcPr>
            <w:tcW w:w="1555" w:type="dxa"/>
          </w:tcPr>
          <w:p w:rsidR="007E40B8" w:rsidRDefault="00653248" w:rsidP="004817A0">
            <w:pPr>
              <w:jc w:val="center"/>
              <w:rPr>
                <w:rFonts w:ascii="仿宋" w:eastAsia="仿宋" w:hAnsi="仿宋" w:cs="仿宋"/>
                <w:sz w:val="24"/>
              </w:rPr>
            </w:pPr>
            <w:r>
              <w:rPr>
                <w:rFonts w:ascii="仿宋" w:eastAsia="仿宋" w:hAnsi="仿宋" w:cs="仿宋" w:hint="eastAsia"/>
                <w:sz w:val="24"/>
              </w:rPr>
              <w:t>需求名称</w:t>
            </w:r>
          </w:p>
        </w:tc>
        <w:tc>
          <w:tcPr>
            <w:tcW w:w="6967" w:type="dxa"/>
            <w:gridSpan w:val="5"/>
          </w:tcPr>
          <w:p w:rsidR="007E40B8" w:rsidRDefault="00653248" w:rsidP="004817A0">
            <w:pPr>
              <w:jc w:val="center"/>
              <w:rPr>
                <w:rFonts w:ascii="仿宋" w:eastAsia="仿宋" w:hAnsi="仿宋" w:cs="仿宋"/>
                <w:sz w:val="24"/>
              </w:rPr>
            </w:pPr>
            <w:r>
              <w:rPr>
                <w:rFonts w:ascii="仿宋" w:eastAsia="仿宋" w:hAnsi="仿宋" w:cs="仿宋" w:hint="eastAsia"/>
                <w:sz w:val="24"/>
              </w:rPr>
              <w:t>微观驱油图像定量化处理方法改进</w:t>
            </w:r>
          </w:p>
        </w:tc>
      </w:tr>
      <w:tr w:rsidR="007E40B8">
        <w:trPr>
          <w:trHeight w:val="1913"/>
        </w:trPr>
        <w:tc>
          <w:tcPr>
            <w:tcW w:w="1555" w:type="dxa"/>
            <w:vMerge w:val="restart"/>
          </w:tcPr>
          <w:p w:rsidR="00FE442C" w:rsidRDefault="00FE442C" w:rsidP="00FE442C">
            <w:pPr>
              <w:jc w:val="center"/>
              <w:rPr>
                <w:rFonts w:ascii="仿宋" w:eastAsia="仿宋" w:hAnsi="仿宋" w:cs="仿宋"/>
                <w:sz w:val="24"/>
              </w:rPr>
            </w:pPr>
          </w:p>
          <w:p w:rsidR="00FE442C" w:rsidRDefault="00FE442C" w:rsidP="00FE442C">
            <w:pPr>
              <w:jc w:val="center"/>
              <w:rPr>
                <w:rFonts w:ascii="仿宋" w:eastAsia="仿宋" w:hAnsi="仿宋" w:cs="仿宋"/>
                <w:sz w:val="24"/>
              </w:rPr>
            </w:pPr>
          </w:p>
          <w:p w:rsidR="00FE442C" w:rsidRDefault="00FE442C" w:rsidP="00FE442C">
            <w:pPr>
              <w:jc w:val="center"/>
              <w:rPr>
                <w:rFonts w:ascii="仿宋" w:eastAsia="仿宋" w:hAnsi="仿宋" w:cs="仿宋"/>
                <w:sz w:val="24"/>
              </w:rPr>
            </w:pPr>
          </w:p>
          <w:p w:rsidR="00FE442C" w:rsidRDefault="00FE442C" w:rsidP="00FE442C">
            <w:pPr>
              <w:jc w:val="center"/>
              <w:rPr>
                <w:rFonts w:ascii="仿宋" w:eastAsia="仿宋" w:hAnsi="仿宋" w:cs="仿宋"/>
                <w:sz w:val="24"/>
              </w:rPr>
            </w:pPr>
          </w:p>
          <w:p w:rsidR="00FE442C" w:rsidRDefault="00FE442C" w:rsidP="00FE442C">
            <w:pPr>
              <w:jc w:val="center"/>
              <w:rPr>
                <w:rFonts w:ascii="仿宋" w:eastAsia="仿宋" w:hAnsi="仿宋" w:cs="仿宋"/>
                <w:sz w:val="24"/>
              </w:rPr>
            </w:pPr>
          </w:p>
          <w:p w:rsidR="007E40B8" w:rsidRDefault="00653248" w:rsidP="00FE442C">
            <w:pPr>
              <w:jc w:val="center"/>
              <w:rPr>
                <w:rFonts w:ascii="仿宋" w:eastAsia="仿宋" w:hAnsi="仿宋" w:cs="仿宋"/>
                <w:sz w:val="24"/>
              </w:rPr>
            </w:pPr>
            <w:r>
              <w:rPr>
                <w:rFonts w:ascii="仿宋" w:eastAsia="仿宋" w:hAnsi="仿宋" w:cs="仿宋" w:hint="eastAsia"/>
                <w:sz w:val="24"/>
              </w:rPr>
              <w:t>技</w:t>
            </w:r>
          </w:p>
          <w:p w:rsidR="007E40B8" w:rsidRDefault="00653248" w:rsidP="00FE442C">
            <w:pPr>
              <w:jc w:val="center"/>
              <w:rPr>
                <w:rFonts w:ascii="仿宋" w:eastAsia="仿宋" w:hAnsi="仿宋" w:cs="仿宋"/>
                <w:sz w:val="24"/>
              </w:rPr>
            </w:pPr>
            <w:r>
              <w:rPr>
                <w:rFonts w:ascii="仿宋" w:eastAsia="仿宋" w:hAnsi="仿宋" w:cs="仿宋" w:hint="eastAsia"/>
                <w:sz w:val="24"/>
              </w:rPr>
              <w:t>术</w:t>
            </w:r>
          </w:p>
          <w:p w:rsidR="007E40B8" w:rsidRDefault="00653248" w:rsidP="00FE442C">
            <w:pPr>
              <w:jc w:val="center"/>
              <w:rPr>
                <w:rFonts w:ascii="仿宋" w:eastAsia="仿宋" w:hAnsi="仿宋" w:cs="仿宋"/>
                <w:sz w:val="24"/>
              </w:rPr>
            </w:pPr>
            <w:r>
              <w:rPr>
                <w:rFonts w:ascii="仿宋" w:eastAsia="仿宋" w:hAnsi="仿宋" w:cs="仿宋" w:hint="eastAsia"/>
                <w:sz w:val="24"/>
              </w:rPr>
              <w:t>创</w:t>
            </w:r>
          </w:p>
          <w:p w:rsidR="007E40B8" w:rsidRDefault="00653248" w:rsidP="00FE442C">
            <w:pPr>
              <w:jc w:val="center"/>
              <w:rPr>
                <w:rFonts w:ascii="仿宋" w:eastAsia="仿宋" w:hAnsi="仿宋" w:cs="仿宋"/>
                <w:sz w:val="24"/>
              </w:rPr>
            </w:pPr>
            <w:r>
              <w:rPr>
                <w:rFonts w:ascii="仿宋" w:eastAsia="仿宋" w:hAnsi="仿宋" w:cs="仿宋" w:hint="eastAsia"/>
                <w:sz w:val="24"/>
              </w:rPr>
              <w:t>新</w:t>
            </w:r>
          </w:p>
          <w:p w:rsidR="007E40B8" w:rsidRDefault="00653248" w:rsidP="00FE442C">
            <w:pPr>
              <w:jc w:val="center"/>
              <w:rPr>
                <w:rFonts w:ascii="仿宋" w:eastAsia="仿宋" w:hAnsi="仿宋" w:cs="仿宋"/>
                <w:sz w:val="24"/>
              </w:rPr>
            </w:pPr>
            <w:r>
              <w:rPr>
                <w:rFonts w:ascii="仿宋" w:eastAsia="仿宋" w:hAnsi="仿宋" w:cs="仿宋" w:hint="eastAsia"/>
                <w:sz w:val="24"/>
              </w:rPr>
              <w:t>需</w:t>
            </w:r>
          </w:p>
          <w:p w:rsidR="007E40B8" w:rsidRDefault="00653248" w:rsidP="00FE442C">
            <w:pPr>
              <w:jc w:val="center"/>
              <w:rPr>
                <w:rFonts w:ascii="仿宋" w:eastAsia="仿宋" w:hAnsi="仿宋" w:cs="仿宋"/>
                <w:sz w:val="24"/>
              </w:rPr>
            </w:pPr>
            <w:r>
              <w:rPr>
                <w:rFonts w:ascii="仿宋" w:eastAsia="仿宋" w:hAnsi="仿宋" w:cs="仿宋" w:hint="eastAsia"/>
                <w:sz w:val="24"/>
              </w:rPr>
              <w:t>求</w:t>
            </w:r>
          </w:p>
          <w:p w:rsidR="007E40B8" w:rsidRDefault="00653248" w:rsidP="00FE442C">
            <w:pPr>
              <w:jc w:val="center"/>
              <w:rPr>
                <w:rFonts w:ascii="仿宋" w:eastAsia="仿宋" w:hAnsi="仿宋" w:cs="仿宋"/>
                <w:sz w:val="24"/>
              </w:rPr>
            </w:pPr>
            <w:r>
              <w:rPr>
                <w:rFonts w:ascii="仿宋" w:eastAsia="仿宋" w:hAnsi="仿宋" w:cs="仿宋" w:hint="eastAsia"/>
                <w:sz w:val="24"/>
              </w:rPr>
              <w:t>情</w:t>
            </w:r>
          </w:p>
          <w:p w:rsidR="007E40B8" w:rsidRDefault="00653248" w:rsidP="00FE442C">
            <w:pPr>
              <w:jc w:val="center"/>
              <w:rPr>
                <w:rFonts w:ascii="仿宋" w:eastAsia="仿宋" w:hAnsi="仿宋" w:cs="仿宋"/>
                <w:sz w:val="24"/>
              </w:rPr>
            </w:pPr>
            <w:r>
              <w:rPr>
                <w:rFonts w:ascii="仿宋" w:eastAsia="仿宋" w:hAnsi="仿宋" w:cs="仿宋" w:hint="eastAsia"/>
                <w:sz w:val="24"/>
              </w:rPr>
              <w:t>况</w:t>
            </w:r>
          </w:p>
          <w:p w:rsidR="007E40B8" w:rsidRDefault="00653248" w:rsidP="00FE442C">
            <w:pPr>
              <w:jc w:val="center"/>
              <w:rPr>
                <w:rFonts w:ascii="仿宋" w:eastAsia="仿宋" w:hAnsi="仿宋" w:cs="仿宋"/>
                <w:sz w:val="24"/>
              </w:rPr>
            </w:pPr>
            <w:r>
              <w:rPr>
                <w:rFonts w:ascii="仿宋" w:eastAsia="仿宋" w:hAnsi="仿宋" w:cs="仿宋" w:hint="eastAsia"/>
                <w:sz w:val="24"/>
              </w:rPr>
              <w:t>说</w:t>
            </w:r>
          </w:p>
          <w:p w:rsidR="007E40B8" w:rsidRDefault="00653248">
            <w:pPr>
              <w:jc w:val="center"/>
              <w:rPr>
                <w:rFonts w:ascii="仿宋" w:eastAsia="仿宋" w:hAnsi="仿宋" w:cs="仿宋"/>
                <w:sz w:val="24"/>
              </w:rPr>
            </w:pPr>
            <w:r>
              <w:rPr>
                <w:rFonts w:ascii="仿宋" w:eastAsia="仿宋" w:hAnsi="仿宋" w:cs="仿宋" w:hint="eastAsia"/>
                <w:sz w:val="24"/>
              </w:rPr>
              <w:t>明</w:t>
            </w:r>
          </w:p>
        </w:tc>
        <w:tc>
          <w:tcPr>
            <w:tcW w:w="708" w:type="dxa"/>
          </w:tcPr>
          <w:p w:rsidR="007E40B8" w:rsidRDefault="00653248">
            <w:pPr>
              <w:rPr>
                <w:rFonts w:ascii="仿宋" w:eastAsia="仿宋" w:hAnsi="仿宋" w:cs="仿宋"/>
                <w:sz w:val="24"/>
              </w:rPr>
            </w:pPr>
            <w:r>
              <w:rPr>
                <w:rFonts w:ascii="仿宋" w:eastAsia="仿宋" w:hAnsi="仿宋" w:cs="仿宋" w:hint="eastAsia"/>
                <w:sz w:val="24"/>
              </w:rPr>
              <w:t>需求类别</w:t>
            </w:r>
          </w:p>
        </w:tc>
        <w:tc>
          <w:tcPr>
            <w:tcW w:w="6259" w:type="dxa"/>
            <w:gridSpan w:val="4"/>
          </w:tcPr>
          <w:p w:rsidR="007E40B8" w:rsidRDefault="00653248">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技术研发（关键、核心技术）</w:t>
            </w:r>
          </w:p>
          <w:p w:rsidR="007E40B8" w:rsidRDefault="00653248">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产品研发（产品升级、新产品研发）</w:t>
            </w:r>
          </w:p>
          <w:p w:rsidR="007E40B8" w:rsidRDefault="00653248">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技术改造（设备、研发生产条件）</w:t>
            </w:r>
          </w:p>
          <w:p w:rsidR="007E40B8" w:rsidRDefault="00653248">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技术配套（技术、产品等配套合作）</w:t>
            </w:r>
          </w:p>
        </w:tc>
      </w:tr>
      <w:tr w:rsidR="007E40B8">
        <w:trPr>
          <w:trHeight w:val="2062"/>
        </w:trPr>
        <w:tc>
          <w:tcPr>
            <w:tcW w:w="1555" w:type="dxa"/>
            <w:vMerge/>
          </w:tcPr>
          <w:p w:rsidR="007E40B8" w:rsidRDefault="007E40B8">
            <w:pPr>
              <w:rPr>
                <w:rFonts w:ascii="仿宋" w:eastAsia="仿宋" w:hAnsi="仿宋" w:cs="仿宋"/>
                <w:sz w:val="24"/>
              </w:rPr>
            </w:pPr>
          </w:p>
        </w:tc>
        <w:tc>
          <w:tcPr>
            <w:tcW w:w="708" w:type="dxa"/>
          </w:tcPr>
          <w:p w:rsidR="007E40B8" w:rsidRDefault="00653248">
            <w:pPr>
              <w:rPr>
                <w:rFonts w:ascii="仿宋" w:eastAsia="仿宋" w:hAnsi="仿宋" w:cs="仿宋"/>
                <w:sz w:val="24"/>
              </w:rPr>
            </w:pPr>
            <w:r>
              <w:rPr>
                <w:rFonts w:ascii="仿宋" w:eastAsia="仿宋" w:hAnsi="仿宋" w:cs="仿宋" w:hint="eastAsia"/>
                <w:sz w:val="24"/>
              </w:rPr>
              <w:t>需求内容</w:t>
            </w:r>
          </w:p>
        </w:tc>
        <w:tc>
          <w:tcPr>
            <w:tcW w:w="6259" w:type="dxa"/>
            <w:gridSpan w:val="4"/>
          </w:tcPr>
          <w:p w:rsidR="007E40B8" w:rsidRDefault="00653248">
            <w:pPr>
              <w:rPr>
                <w:rFonts w:ascii="仿宋" w:eastAsia="仿宋" w:hAnsi="仿宋" w:cs="仿宋"/>
                <w:sz w:val="24"/>
              </w:rPr>
            </w:pPr>
            <w:r>
              <w:rPr>
                <w:rFonts w:ascii="仿宋" w:eastAsia="仿宋" w:hAnsi="仿宋" w:cs="仿宋" w:hint="eastAsia"/>
                <w:sz w:val="24"/>
              </w:rPr>
              <w:t>（包括主要技术、条件、成熟度、成本等指标）</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公司自主开发的一套可视微观驱油平台，目前已经实现芯片及模具全透明，利用摄像头进行实时的驱替过程拍摄，所拍摄的图片对于研究聚合物微观渗流及驱油机理有着得天独厚的优势，但是目前无法实现实时图片的量化处理，此前平台主要用简单的灰度法进行图片的采收率及波及范围等的定量化处理，但与实际的采收率及波及效率存在较大差异，即简单的灰度法无法准确的描述驱油实时图片的采收率及波及能力等数据，需要一种可以对驱油图片进行背景和驱油区域进行准确识别，而后通过图像处理方法，找到油水界面，从而进行图像识别处理，准确的描述</w:t>
            </w:r>
            <w:r>
              <w:rPr>
                <w:rFonts w:ascii="仿宋" w:eastAsia="仿宋" w:hAnsi="仿宋" w:cs="仿宋" w:hint="eastAsia"/>
                <w:sz w:val="24"/>
              </w:rPr>
              <w:lastRenderedPageBreak/>
              <w:t>实时驱油图像的采收率及波及效率等数据，实现实际图片与量化数据吻合的目标。</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目前，研究聚合物微观驱油及渗流机理最有效的手段是微观可视驱油设备，因为利用微观模型可以做到以下几点：①研究微观驱替过程中流体的渗流状况，包括油水渗流、油水气渗流等；②观察残余油在孔隙内的形态、分布、数量等；③研究不同因素对残余油微观驱替的影响；④研究残余油的微观驱替规律及驱油机理。因此，设计和发展微观模型及其配套装置意义重大，是研究残余油的前提。</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微观可视化驱油实验平台主要由微观模型及其加持模具、微量注射泵、高清摄像机、压力传感器等几部分组成。微观可视化驱油实验平台是一个有机的整体，缺少任何一部分或任何一部分的功能欠缺，都会导致实验装置无法运行或实验结果严重脱离实际。本公司经过多年攻关，公司自主开发的一套可视微观驱油平台，目前已经实现芯片及模具全透明，利用摄像头进行实时的驱替过程拍摄，所拍摄的图片对于研究聚合物微观渗流及驱油机理有着得天独厚的优势，但是目前无法实现实时图片的量化处理，此前平台主要用简单的灰度法进行图片的采收率及波及范围等的定量化处理，但与实际的采收率及波及效率存在较大差异，即简单的灰度法无法准确的描述驱油实时图片的采收率及波及能力等数据，需要一种可以对驱油图片进行背景和驱油区域进行准确识别，而后通过图像处理方法，找到油水界面，从而进行图像识别处理，准确的描述实时驱油图像的采收率及波及效率等数据，实现实际图片与量化数据吻合的目标。</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目前来说，微观驱油图像多采用软件处理后直接运用灰度法等进行处理，但是单独使用灰度法进行处理，图像数据的准确性大打折扣，对于后续分析聚合物驱油及渗流</w:t>
            </w:r>
            <w:r>
              <w:rPr>
                <w:rFonts w:ascii="仿宋" w:eastAsia="仿宋" w:hAnsi="仿宋" w:cs="仿宋" w:hint="eastAsia"/>
                <w:sz w:val="24"/>
              </w:rPr>
              <w:lastRenderedPageBreak/>
              <w:t>机理有很大的弊端，而如果购买大型的图像处理软件，针对实验进行精确处理，成本较高，无法接受，而且由于微观驱油实验每次的背景图像和驱油用的原油都不同，按照相同模式进行处理误差较大，要开发一种可以根据图像的背景及原油粘度变化所带来的灰度改变自动设置阈值进行图像处理的方法，从而节约成本，并大幅度降低微观驱油从业人员的工作量，之前的处理方式为每组实验均需要人员手动选取阈值，工作量大而且误差较大，因此，急需一种可以根据图像的背景及原油粘度变化所带来的灰度改变自动设置阈值进行图像处理的方法，以便降低微观驱油图像处理所带来的巨大工作量及显著的误差，使得微观可视可重复驱油平台发挥更大的科研价值。</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微观驱油平台图像定量化处理技术：一种可以根据图像的背景及原油粘度变化所带来的灰度改变自动设置阈值进行图像处理的方法，以便降低微观驱油图像处理所带来的巨大工作量及显著的误差，使得微观可视可重复驱油平台发挥更大的科研价值。</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条件：技术需求在2019年12月前完成，并达到技术指标。</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技术指标：1）实现软件可以批量化导入处理数据，每次批量化导入图片大于200张，并确定本组实验的阈值；</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2）实现软件根据阈值自动计算的驱油效率或者波及效率与实际图片的误差小于3%；</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成熟度：能够具备室内实验的误差要求（小于3%）即可，实验自制设备能够稳定处理。</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成本指标：图像定量化处理软件的成本不大于20万每套，研发成本控制在30万以内。</w:t>
            </w:r>
          </w:p>
          <w:p w:rsidR="007E40B8" w:rsidRDefault="007E40B8">
            <w:pPr>
              <w:rPr>
                <w:rFonts w:ascii="仿宋" w:eastAsia="仿宋" w:hAnsi="仿宋" w:cs="仿宋"/>
                <w:sz w:val="24"/>
              </w:rPr>
            </w:pPr>
          </w:p>
        </w:tc>
      </w:tr>
      <w:tr w:rsidR="007E40B8">
        <w:trPr>
          <w:trHeight w:val="2007"/>
        </w:trPr>
        <w:tc>
          <w:tcPr>
            <w:tcW w:w="1555" w:type="dxa"/>
            <w:vMerge/>
          </w:tcPr>
          <w:p w:rsidR="007E40B8" w:rsidRDefault="007E40B8">
            <w:pPr>
              <w:rPr>
                <w:rFonts w:ascii="仿宋" w:eastAsia="仿宋" w:hAnsi="仿宋" w:cs="仿宋"/>
                <w:sz w:val="24"/>
              </w:rPr>
            </w:pPr>
          </w:p>
        </w:tc>
        <w:tc>
          <w:tcPr>
            <w:tcW w:w="708" w:type="dxa"/>
          </w:tcPr>
          <w:p w:rsidR="007E40B8" w:rsidRDefault="00653248">
            <w:pPr>
              <w:rPr>
                <w:rFonts w:ascii="仿宋" w:eastAsia="仿宋" w:hAnsi="仿宋" w:cs="仿宋"/>
                <w:sz w:val="24"/>
              </w:rPr>
            </w:pPr>
            <w:r>
              <w:rPr>
                <w:rFonts w:ascii="仿宋" w:eastAsia="仿宋" w:hAnsi="仿宋" w:cs="仿宋" w:hint="eastAsia"/>
                <w:sz w:val="24"/>
              </w:rPr>
              <w:t>现有基础</w:t>
            </w:r>
          </w:p>
        </w:tc>
        <w:tc>
          <w:tcPr>
            <w:tcW w:w="6259" w:type="dxa"/>
            <w:gridSpan w:val="4"/>
          </w:tcPr>
          <w:p w:rsidR="007E40B8" w:rsidRDefault="00653248">
            <w:pPr>
              <w:rPr>
                <w:rFonts w:ascii="仿宋" w:eastAsia="仿宋" w:hAnsi="仿宋" w:cs="仿宋"/>
                <w:sz w:val="24"/>
              </w:rPr>
            </w:pPr>
            <w:r>
              <w:rPr>
                <w:rFonts w:ascii="仿宋" w:eastAsia="仿宋" w:hAnsi="仿宋" w:cs="仿宋" w:hint="eastAsia"/>
                <w:sz w:val="24"/>
              </w:rPr>
              <w:t>（已经开展的工作、所处阶段、投入资金和人力、仪器设备、生产条件等）</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已经开展的工作：公司经过几年的自主研发，开发了一套可视微观驱油平台，目前已经实现芯片及模具全透明，利用摄像头进行实时的驱替过程拍摄，所拍摄的图片对于研究聚合物微观渗流及驱油机理有着得天独厚的优势，但是目前无法实现实时图片的量化处理。</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所处阶段：室内开发</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投入资金和人力：投入研发高级工程师1人，工程师2人，实验技师1人，已累计投入资金超过100万。</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仪器设备：微观可视驱油模具，可视驱油芯片，微观恒流注入泵，高清图像采集摄像头，环压泵及配套管线，压力采集器。</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生产条件：目前能够完整的进行微观驱油及渗流实验，但对于拍摄的驱油图像无法实现准确的定量化描述，需要改进图像处理方法，使其处理的数据能与实际图片相吻合。</w:t>
            </w:r>
          </w:p>
          <w:p w:rsidR="007E40B8" w:rsidRDefault="007E40B8">
            <w:pPr>
              <w:rPr>
                <w:rFonts w:ascii="仿宋" w:eastAsia="仿宋" w:hAnsi="仿宋" w:cs="仿宋"/>
                <w:sz w:val="24"/>
              </w:rPr>
            </w:pPr>
          </w:p>
        </w:tc>
      </w:tr>
      <w:tr w:rsidR="007E40B8">
        <w:trPr>
          <w:trHeight w:val="2372"/>
        </w:trPr>
        <w:tc>
          <w:tcPr>
            <w:tcW w:w="1555" w:type="dxa"/>
            <w:vMerge w:val="restart"/>
            <w:vAlign w:val="center"/>
          </w:tcPr>
          <w:p w:rsidR="007E40B8" w:rsidRDefault="007E40B8">
            <w:pPr>
              <w:jc w:val="center"/>
              <w:rPr>
                <w:rFonts w:ascii="仿宋" w:eastAsia="仿宋" w:hAnsi="仿宋" w:cs="仿宋"/>
                <w:sz w:val="24"/>
              </w:rPr>
            </w:pPr>
          </w:p>
          <w:p w:rsidR="007E40B8" w:rsidRDefault="00653248">
            <w:pPr>
              <w:jc w:val="center"/>
              <w:rPr>
                <w:rFonts w:ascii="仿宋" w:eastAsia="仿宋" w:hAnsi="仿宋" w:cs="仿宋"/>
                <w:sz w:val="24"/>
              </w:rPr>
            </w:pPr>
            <w:r>
              <w:rPr>
                <w:rFonts w:ascii="仿宋" w:eastAsia="仿宋" w:hAnsi="仿宋" w:cs="仿宋" w:hint="eastAsia"/>
                <w:sz w:val="24"/>
              </w:rPr>
              <w:t>产</w:t>
            </w:r>
          </w:p>
          <w:p w:rsidR="007E40B8" w:rsidRDefault="00653248">
            <w:pPr>
              <w:jc w:val="center"/>
              <w:rPr>
                <w:rFonts w:ascii="仿宋" w:eastAsia="仿宋" w:hAnsi="仿宋" w:cs="仿宋"/>
                <w:sz w:val="24"/>
              </w:rPr>
            </w:pPr>
            <w:r>
              <w:rPr>
                <w:rFonts w:ascii="仿宋" w:eastAsia="仿宋" w:hAnsi="仿宋" w:cs="仿宋" w:hint="eastAsia"/>
                <w:sz w:val="24"/>
              </w:rPr>
              <w:t>学</w:t>
            </w:r>
          </w:p>
          <w:p w:rsidR="007E40B8" w:rsidRDefault="00653248">
            <w:pPr>
              <w:jc w:val="center"/>
              <w:rPr>
                <w:rFonts w:ascii="仿宋" w:eastAsia="仿宋" w:hAnsi="仿宋" w:cs="仿宋"/>
                <w:sz w:val="24"/>
              </w:rPr>
            </w:pPr>
            <w:r>
              <w:rPr>
                <w:rFonts w:ascii="仿宋" w:eastAsia="仿宋" w:hAnsi="仿宋" w:cs="仿宋" w:hint="eastAsia"/>
                <w:sz w:val="24"/>
              </w:rPr>
              <w:t>研</w:t>
            </w:r>
          </w:p>
          <w:p w:rsidR="007E40B8" w:rsidRDefault="00653248">
            <w:pPr>
              <w:jc w:val="center"/>
              <w:rPr>
                <w:rFonts w:ascii="仿宋" w:eastAsia="仿宋" w:hAnsi="仿宋" w:cs="仿宋"/>
                <w:sz w:val="24"/>
              </w:rPr>
            </w:pPr>
            <w:r>
              <w:rPr>
                <w:rFonts w:ascii="仿宋" w:eastAsia="仿宋" w:hAnsi="仿宋" w:cs="仿宋" w:hint="eastAsia"/>
                <w:sz w:val="24"/>
              </w:rPr>
              <w:t>合</w:t>
            </w:r>
          </w:p>
          <w:p w:rsidR="007E40B8" w:rsidRDefault="00653248">
            <w:pPr>
              <w:jc w:val="center"/>
              <w:rPr>
                <w:rFonts w:ascii="仿宋" w:eastAsia="仿宋" w:hAnsi="仿宋" w:cs="仿宋"/>
                <w:sz w:val="24"/>
              </w:rPr>
            </w:pPr>
            <w:r>
              <w:rPr>
                <w:rFonts w:ascii="仿宋" w:eastAsia="仿宋" w:hAnsi="仿宋" w:cs="仿宋" w:hint="eastAsia"/>
                <w:sz w:val="24"/>
              </w:rPr>
              <w:t>作</w:t>
            </w:r>
          </w:p>
          <w:p w:rsidR="007E40B8" w:rsidRDefault="00653248">
            <w:pPr>
              <w:jc w:val="center"/>
              <w:rPr>
                <w:rFonts w:ascii="仿宋" w:eastAsia="仿宋" w:hAnsi="仿宋" w:cs="仿宋"/>
                <w:sz w:val="24"/>
              </w:rPr>
            </w:pPr>
            <w:r>
              <w:rPr>
                <w:rFonts w:ascii="仿宋" w:eastAsia="仿宋" w:hAnsi="仿宋" w:cs="仿宋" w:hint="eastAsia"/>
                <w:sz w:val="24"/>
              </w:rPr>
              <w:t>要</w:t>
            </w:r>
          </w:p>
          <w:p w:rsidR="007E40B8" w:rsidRDefault="00653248">
            <w:pPr>
              <w:jc w:val="center"/>
              <w:rPr>
                <w:rFonts w:ascii="仿宋" w:eastAsia="仿宋" w:hAnsi="仿宋" w:cs="仿宋"/>
                <w:sz w:val="24"/>
              </w:rPr>
            </w:pPr>
            <w:r>
              <w:rPr>
                <w:rFonts w:ascii="仿宋" w:eastAsia="仿宋" w:hAnsi="仿宋" w:cs="仿宋" w:hint="eastAsia"/>
                <w:sz w:val="24"/>
              </w:rPr>
              <w:t>求</w:t>
            </w:r>
          </w:p>
        </w:tc>
        <w:tc>
          <w:tcPr>
            <w:tcW w:w="708" w:type="dxa"/>
          </w:tcPr>
          <w:p w:rsidR="007E40B8" w:rsidRDefault="00653248">
            <w:pPr>
              <w:rPr>
                <w:rFonts w:ascii="仿宋" w:eastAsia="仿宋" w:hAnsi="仿宋" w:cs="仿宋"/>
                <w:sz w:val="24"/>
              </w:rPr>
            </w:pPr>
            <w:r>
              <w:rPr>
                <w:rFonts w:ascii="仿宋" w:eastAsia="仿宋" w:hAnsi="仿宋" w:cs="仿宋" w:hint="eastAsia"/>
                <w:sz w:val="24"/>
              </w:rPr>
              <w:t>简要描述</w:t>
            </w:r>
          </w:p>
        </w:tc>
        <w:tc>
          <w:tcPr>
            <w:tcW w:w="6259" w:type="dxa"/>
            <w:gridSpan w:val="4"/>
          </w:tcPr>
          <w:p w:rsidR="007E40B8" w:rsidRDefault="00653248">
            <w:pPr>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7E40B8" w:rsidRDefault="00653248">
            <w:pPr>
              <w:spacing w:line="360" w:lineRule="auto"/>
              <w:ind w:firstLine="480"/>
              <w:rPr>
                <w:rFonts w:ascii="仿宋" w:eastAsia="仿宋" w:hAnsi="仿宋" w:cs="仿宋"/>
                <w:sz w:val="24"/>
              </w:rPr>
            </w:pPr>
            <w:r>
              <w:rPr>
                <w:rFonts w:ascii="仿宋" w:eastAsia="仿宋" w:hAnsi="仿宋" w:cs="仿宋" w:hint="eastAsia"/>
                <w:sz w:val="24"/>
              </w:rPr>
              <w:t>合作对象：与四川大学、西南石油大学、长江大学等高校合作。</w:t>
            </w:r>
          </w:p>
          <w:p w:rsidR="007E40B8" w:rsidRDefault="00653248">
            <w:pPr>
              <w:spacing w:line="360" w:lineRule="auto"/>
              <w:ind w:firstLineChars="200" w:firstLine="480"/>
              <w:rPr>
                <w:rFonts w:ascii="仿宋" w:eastAsia="仿宋" w:hAnsi="仿宋" w:cs="仿宋"/>
                <w:sz w:val="24"/>
              </w:rPr>
            </w:pPr>
            <w:r>
              <w:rPr>
                <w:rFonts w:ascii="仿宋" w:eastAsia="仿宋" w:hAnsi="仿宋" w:cs="仿宋" w:hint="eastAsia"/>
                <w:sz w:val="24"/>
              </w:rPr>
              <w:t>希望能与提高采收率，微观物模开发及应用，图像定量化处理等相关领域的具有高级职称的技术专家合作。</w:t>
            </w:r>
          </w:p>
        </w:tc>
      </w:tr>
      <w:tr w:rsidR="007E40B8">
        <w:trPr>
          <w:trHeight w:val="756"/>
        </w:trPr>
        <w:tc>
          <w:tcPr>
            <w:tcW w:w="1555" w:type="dxa"/>
            <w:vMerge/>
          </w:tcPr>
          <w:p w:rsidR="007E40B8" w:rsidRDefault="007E40B8">
            <w:pPr>
              <w:rPr>
                <w:rFonts w:ascii="仿宋" w:eastAsia="仿宋" w:hAnsi="仿宋" w:cs="仿宋"/>
                <w:sz w:val="24"/>
              </w:rPr>
            </w:pPr>
          </w:p>
        </w:tc>
        <w:tc>
          <w:tcPr>
            <w:tcW w:w="708" w:type="dxa"/>
          </w:tcPr>
          <w:p w:rsidR="007E40B8" w:rsidRDefault="00653248">
            <w:pPr>
              <w:rPr>
                <w:rFonts w:ascii="仿宋" w:eastAsia="仿宋" w:hAnsi="仿宋" w:cs="仿宋"/>
                <w:sz w:val="24"/>
              </w:rPr>
            </w:pPr>
            <w:r>
              <w:rPr>
                <w:rFonts w:ascii="仿宋" w:eastAsia="仿宋" w:hAnsi="仿宋" w:cs="仿宋" w:hint="eastAsia"/>
                <w:sz w:val="24"/>
              </w:rPr>
              <w:t>合作方式</w:t>
            </w:r>
          </w:p>
        </w:tc>
        <w:tc>
          <w:tcPr>
            <w:tcW w:w="6259" w:type="dxa"/>
            <w:gridSpan w:val="4"/>
          </w:tcPr>
          <w:p w:rsidR="007E40B8" w:rsidRDefault="00653248">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技术转让</w:t>
            </w:r>
            <w:r>
              <w:rPr>
                <w:rFonts w:ascii="仿宋" w:eastAsia="仿宋" w:hAnsi="仿宋" w:cs="仿宋" w:hint="eastAsia"/>
                <w:sz w:val="24"/>
              </w:rPr>
              <w:sym w:font="Wingdings 2" w:char="00A3"/>
            </w:r>
            <w:r>
              <w:rPr>
                <w:rFonts w:ascii="仿宋" w:eastAsia="仿宋" w:hAnsi="仿宋" w:cs="仿宋" w:hint="eastAsia"/>
                <w:sz w:val="24"/>
              </w:rPr>
              <w:t>技术入股</w:t>
            </w:r>
            <w:r>
              <w:rPr>
                <w:rFonts w:ascii="仿宋" w:eastAsia="仿宋" w:hAnsi="仿宋" w:cs="仿宋" w:hint="eastAsia"/>
                <w:sz w:val="24"/>
              </w:rPr>
              <w:sym w:font="Wingdings 2" w:char="F0A2"/>
            </w:r>
            <w:r>
              <w:rPr>
                <w:rFonts w:ascii="仿宋" w:eastAsia="仿宋" w:hAnsi="仿宋" w:cs="仿宋" w:hint="eastAsia"/>
                <w:sz w:val="24"/>
              </w:rPr>
              <w:t>联合开发</w:t>
            </w:r>
            <w:r>
              <w:rPr>
                <w:rFonts w:ascii="仿宋" w:eastAsia="仿宋" w:hAnsi="仿宋" w:cs="仿宋" w:hint="eastAsia"/>
                <w:sz w:val="24"/>
              </w:rPr>
              <w:sym w:font="Wingdings 2" w:char="00A3"/>
            </w:r>
            <w:r>
              <w:rPr>
                <w:rFonts w:ascii="仿宋" w:eastAsia="仿宋" w:hAnsi="仿宋" w:cs="仿宋" w:hint="eastAsia"/>
                <w:sz w:val="24"/>
              </w:rPr>
              <w:t>委托研发</w:t>
            </w:r>
            <w:r>
              <w:rPr>
                <w:rFonts w:ascii="仿宋" w:eastAsia="仿宋" w:hAnsi="仿宋" w:cs="仿宋" w:hint="eastAsia"/>
                <w:sz w:val="24"/>
              </w:rPr>
              <w:sym w:font="Wingdings 2" w:char="00A3"/>
            </w:r>
            <w:r>
              <w:rPr>
                <w:rFonts w:ascii="仿宋" w:eastAsia="仿宋" w:hAnsi="仿宋" w:cs="仿宋" w:hint="eastAsia"/>
                <w:sz w:val="24"/>
              </w:rPr>
              <w:t>委托团队、专家长期技术服务</w:t>
            </w:r>
            <w:r>
              <w:rPr>
                <w:rFonts w:ascii="仿宋" w:eastAsia="仿宋" w:hAnsi="仿宋" w:cs="仿宋" w:hint="eastAsia"/>
                <w:sz w:val="24"/>
              </w:rPr>
              <w:sym w:font="Wingdings 2" w:char="00A3"/>
            </w:r>
            <w:r>
              <w:rPr>
                <w:rFonts w:ascii="仿宋" w:eastAsia="仿宋" w:hAnsi="仿宋" w:cs="仿宋" w:hint="eastAsia"/>
                <w:sz w:val="24"/>
              </w:rPr>
              <w:t>共建新研发、生产实体</w:t>
            </w:r>
          </w:p>
        </w:tc>
      </w:tr>
      <w:tr w:rsidR="007E40B8">
        <w:trPr>
          <w:trHeight w:val="657"/>
        </w:trPr>
        <w:tc>
          <w:tcPr>
            <w:tcW w:w="1555" w:type="dxa"/>
          </w:tcPr>
          <w:p w:rsidR="007E40B8" w:rsidRDefault="00653248">
            <w:pPr>
              <w:jc w:val="center"/>
              <w:rPr>
                <w:rFonts w:ascii="仿宋" w:eastAsia="仿宋" w:hAnsi="仿宋" w:cs="仿宋"/>
                <w:sz w:val="24"/>
              </w:rPr>
            </w:pPr>
            <w:r>
              <w:rPr>
                <w:rFonts w:ascii="仿宋" w:eastAsia="仿宋" w:hAnsi="仿宋" w:cs="仿宋" w:hint="eastAsia"/>
                <w:sz w:val="24"/>
              </w:rPr>
              <w:t>其他需求</w:t>
            </w:r>
          </w:p>
        </w:tc>
        <w:tc>
          <w:tcPr>
            <w:tcW w:w="6967" w:type="dxa"/>
            <w:gridSpan w:val="5"/>
          </w:tcPr>
          <w:p w:rsidR="007E40B8" w:rsidRDefault="00653248">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技术转移</w:t>
            </w:r>
            <w:r>
              <w:rPr>
                <w:rFonts w:ascii="仿宋" w:eastAsia="仿宋" w:hAnsi="仿宋" w:cs="仿宋" w:hint="eastAsia"/>
                <w:sz w:val="24"/>
              </w:rPr>
              <w:sym w:font="Wingdings 2" w:char="F0A2"/>
            </w:r>
            <w:r>
              <w:rPr>
                <w:rFonts w:ascii="仿宋" w:eastAsia="仿宋" w:hAnsi="仿宋" w:cs="仿宋" w:hint="eastAsia"/>
                <w:sz w:val="24"/>
              </w:rPr>
              <w:t>研发费用加计扣除</w:t>
            </w:r>
            <w:r>
              <w:rPr>
                <w:rFonts w:ascii="仿宋" w:eastAsia="仿宋" w:hAnsi="仿宋" w:cs="仿宋" w:hint="eastAsia"/>
                <w:sz w:val="24"/>
              </w:rPr>
              <w:sym w:font="Wingdings 2" w:char="00A3"/>
            </w:r>
            <w:r>
              <w:rPr>
                <w:rFonts w:ascii="仿宋" w:eastAsia="仿宋" w:hAnsi="仿宋" w:cs="仿宋" w:hint="eastAsia"/>
                <w:sz w:val="24"/>
              </w:rPr>
              <w:t>知识产权</w:t>
            </w:r>
            <w:r>
              <w:rPr>
                <w:rFonts w:ascii="仿宋" w:eastAsia="仿宋" w:hAnsi="仿宋" w:cs="仿宋" w:hint="eastAsia"/>
                <w:sz w:val="24"/>
              </w:rPr>
              <w:sym w:font="Wingdings 2" w:char="00A3"/>
            </w:r>
            <w:r>
              <w:rPr>
                <w:rFonts w:ascii="仿宋" w:eastAsia="仿宋" w:hAnsi="仿宋" w:cs="仿宋" w:hint="eastAsia"/>
                <w:sz w:val="24"/>
              </w:rPr>
              <w:t>科技金融</w:t>
            </w:r>
            <w:r>
              <w:rPr>
                <w:rFonts w:ascii="仿宋" w:eastAsia="仿宋" w:hAnsi="仿宋" w:cs="仿宋" w:hint="eastAsia"/>
                <w:sz w:val="24"/>
              </w:rPr>
              <w:sym w:font="Wingdings 2" w:char="00A3"/>
            </w:r>
            <w:r>
              <w:rPr>
                <w:rFonts w:ascii="仿宋" w:eastAsia="仿宋" w:hAnsi="仿宋" w:cs="仿宋" w:hint="eastAsia"/>
                <w:sz w:val="24"/>
              </w:rPr>
              <w:t xml:space="preserve">检验检测 </w:t>
            </w:r>
            <w:r>
              <w:rPr>
                <w:rFonts w:ascii="仿宋" w:eastAsia="仿宋" w:hAnsi="仿宋" w:cs="仿宋" w:hint="eastAsia"/>
                <w:sz w:val="24"/>
              </w:rPr>
              <w:sym w:font="Wingdings 2" w:char="00A3"/>
            </w:r>
            <w:r>
              <w:rPr>
                <w:rFonts w:ascii="仿宋" w:eastAsia="仿宋" w:hAnsi="仿宋" w:cs="仿宋" w:hint="eastAsia"/>
                <w:sz w:val="24"/>
              </w:rPr>
              <w:t>质量体系</w:t>
            </w:r>
            <w:r>
              <w:rPr>
                <w:rFonts w:ascii="仿宋" w:eastAsia="仿宋" w:hAnsi="仿宋" w:cs="仿宋" w:hint="eastAsia"/>
                <w:sz w:val="24"/>
              </w:rPr>
              <w:sym w:font="Wingdings 2" w:char="00A3"/>
            </w:r>
            <w:r>
              <w:rPr>
                <w:rFonts w:ascii="仿宋" w:eastAsia="仿宋" w:hAnsi="仿宋" w:cs="仿宋" w:hint="eastAsia"/>
                <w:sz w:val="24"/>
              </w:rPr>
              <w:t>行业政策</w:t>
            </w:r>
            <w:r>
              <w:rPr>
                <w:rFonts w:ascii="仿宋" w:eastAsia="仿宋" w:hAnsi="仿宋" w:cs="仿宋" w:hint="eastAsia"/>
                <w:sz w:val="24"/>
              </w:rPr>
              <w:sym w:font="Wingdings 2" w:char="00A3"/>
            </w:r>
            <w:r>
              <w:rPr>
                <w:rFonts w:ascii="仿宋" w:eastAsia="仿宋" w:hAnsi="仿宋" w:cs="仿宋" w:hint="eastAsia"/>
                <w:sz w:val="24"/>
              </w:rPr>
              <w:t>科技政策</w:t>
            </w:r>
            <w:r>
              <w:rPr>
                <w:rFonts w:ascii="仿宋" w:eastAsia="仿宋" w:hAnsi="仿宋" w:cs="仿宋" w:hint="eastAsia"/>
                <w:sz w:val="24"/>
              </w:rPr>
              <w:sym w:font="Wingdings 2" w:char="00A3"/>
            </w:r>
            <w:r>
              <w:rPr>
                <w:rFonts w:ascii="仿宋" w:eastAsia="仿宋" w:hAnsi="仿宋" w:cs="仿宋" w:hint="eastAsia"/>
                <w:sz w:val="24"/>
              </w:rPr>
              <w:t>招标采购</w:t>
            </w:r>
            <w:r>
              <w:rPr>
                <w:rFonts w:ascii="仿宋" w:eastAsia="仿宋" w:hAnsi="仿宋" w:cs="仿宋" w:hint="eastAsia"/>
                <w:sz w:val="24"/>
              </w:rPr>
              <w:sym w:font="Wingdings 2" w:char="00A3"/>
            </w:r>
            <w:r>
              <w:rPr>
                <w:rFonts w:ascii="仿宋" w:eastAsia="仿宋" w:hAnsi="仿宋" w:cs="仿宋" w:hint="eastAsia"/>
                <w:sz w:val="24"/>
              </w:rPr>
              <w:t>产品/服务市场占有率分析</w:t>
            </w:r>
            <w:r>
              <w:rPr>
                <w:rFonts w:ascii="仿宋" w:eastAsia="仿宋" w:hAnsi="仿宋" w:cs="仿宋" w:hint="eastAsia"/>
                <w:sz w:val="24"/>
              </w:rPr>
              <w:sym w:font="Wingdings 2" w:char="00A3"/>
            </w:r>
            <w:r>
              <w:rPr>
                <w:rFonts w:ascii="仿宋" w:eastAsia="仿宋" w:hAnsi="仿宋" w:cs="仿宋" w:hint="eastAsia"/>
                <w:sz w:val="24"/>
              </w:rPr>
              <w:t>市场前景分析</w:t>
            </w:r>
            <w:r>
              <w:rPr>
                <w:rFonts w:ascii="仿宋" w:eastAsia="仿宋" w:hAnsi="仿宋" w:cs="仿宋" w:hint="eastAsia"/>
                <w:sz w:val="24"/>
              </w:rPr>
              <w:sym w:font="Wingdings 2" w:char="00A3"/>
            </w:r>
            <w:r>
              <w:rPr>
                <w:rFonts w:ascii="仿宋" w:eastAsia="仿宋" w:hAnsi="仿宋" w:cs="仿宋" w:hint="eastAsia"/>
                <w:sz w:val="24"/>
              </w:rPr>
              <w:t>企业发展战略咨询</w:t>
            </w:r>
            <w:r>
              <w:rPr>
                <w:rFonts w:ascii="仿宋" w:eastAsia="仿宋" w:hAnsi="仿宋" w:cs="仿宋" w:hint="eastAsia"/>
                <w:sz w:val="24"/>
              </w:rPr>
              <w:sym w:font="Wingdings 2" w:char="00A3"/>
            </w:r>
            <w:r>
              <w:rPr>
                <w:rFonts w:ascii="仿宋" w:eastAsia="仿宋" w:hAnsi="仿宋" w:cs="仿宋" w:hint="eastAsia"/>
                <w:sz w:val="24"/>
              </w:rPr>
              <w:t>其他</w:t>
            </w:r>
          </w:p>
        </w:tc>
      </w:tr>
      <w:tr w:rsidR="007E40B8">
        <w:trPr>
          <w:trHeight w:val="402"/>
        </w:trPr>
        <w:tc>
          <w:tcPr>
            <w:tcW w:w="8522" w:type="dxa"/>
            <w:gridSpan w:val="6"/>
          </w:tcPr>
          <w:p w:rsidR="007E40B8" w:rsidRPr="00FE442C" w:rsidRDefault="00653248">
            <w:pPr>
              <w:jc w:val="center"/>
              <w:rPr>
                <w:rFonts w:ascii="仿宋" w:eastAsia="仿宋" w:hAnsi="仿宋" w:cs="仿宋"/>
                <w:b/>
                <w:sz w:val="24"/>
              </w:rPr>
            </w:pPr>
            <w:r w:rsidRPr="00FE442C">
              <w:rPr>
                <w:rFonts w:ascii="仿宋" w:eastAsia="仿宋" w:hAnsi="仿宋" w:cs="仿宋" w:hint="eastAsia"/>
                <w:b/>
                <w:sz w:val="24"/>
              </w:rPr>
              <w:t>管理信息</w:t>
            </w:r>
          </w:p>
        </w:tc>
      </w:tr>
      <w:tr w:rsidR="007E40B8">
        <w:tc>
          <w:tcPr>
            <w:tcW w:w="1555" w:type="dxa"/>
          </w:tcPr>
          <w:p w:rsidR="007E40B8" w:rsidRDefault="00653248">
            <w:pPr>
              <w:rPr>
                <w:rFonts w:ascii="仿宋" w:eastAsia="仿宋" w:hAnsi="仿宋" w:cs="仿宋"/>
                <w:sz w:val="24"/>
              </w:rPr>
            </w:pPr>
            <w:r>
              <w:rPr>
                <w:rFonts w:ascii="仿宋" w:eastAsia="仿宋" w:hAnsi="仿宋" w:cs="仿宋" w:hint="eastAsia"/>
                <w:sz w:val="24"/>
              </w:rPr>
              <w:t>同意公开需求信息</w:t>
            </w:r>
          </w:p>
        </w:tc>
        <w:tc>
          <w:tcPr>
            <w:tcW w:w="6967" w:type="dxa"/>
            <w:gridSpan w:val="5"/>
          </w:tcPr>
          <w:p w:rsidR="007E40B8" w:rsidRDefault="00653248">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 xml:space="preserve">否              </w:t>
            </w:r>
            <w:r>
              <w:rPr>
                <w:rFonts w:ascii="仿宋" w:eastAsia="仿宋" w:hAnsi="仿宋" w:cs="仿宋" w:hint="eastAsia"/>
                <w:sz w:val="24"/>
              </w:rPr>
              <w:sym w:font="Wingdings 2" w:char="00A3"/>
            </w:r>
            <w:r>
              <w:rPr>
                <w:rFonts w:ascii="仿宋" w:eastAsia="仿宋" w:hAnsi="仿宋" w:cs="仿宋" w:hint="eastAsia"/>
                <w:sz w:val="24"/>
              </w:rPr>
              <w:t>部分公开（说明）</w:t>
            </w:r>
          </w:p>
        </w:tc>
      </w:tr>
      <w:tr w:rsidR="007E40B8">
        <w:tc>
          <w:tcPr>
            <w:tcW w:w="1555" w:type="dxa"/>
          </w:tcPr>
          <w:p w:rsidR="007E40B8" w:rsidRDefault="00653248">
            <w:pPr>
              <w:rPr>
                <w:rFonts w:ascii="仿宋" w:eastAsia="仿宋" w:hAnsi="仿宋" w:cs="仿宋"/>
                <w:sz w:val="24"/>
              </w:rPr>
            </w:pPr>
            <w:r>
              <w:rPr>
                <w:rFonts w:ascii="仿宋" w:eastAsia="仿宋" w:hAnsi="仿宋" w:cs="仿宋" w:hint="eastAsia"/>
                <w:sz w:val="24"/>
              </w:rPr>
              <w:t>同意接受专家服务</w:t>
            </w:r>
          </w:p>
        </w:tc>
        <w:tc>
          <w:tcPr>
            <w:tcW w:w="6967" w:type="dxa"/>
            <w:gridSpan w:val="5"/>
          </w:tcPr>
          <w:p w:rsidR="007E40B8" w:rsidRDefault="00653248">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否</w:t>
            </w:r>
          </w:p>
        </w:tc>
      </w:tr>
      <w:tr w:rsidR="007E40B8">
        <w:tc>
          <w:tcPr>
            <w:tcW w:w="1555" w:type="dxa"/>
          </w:tcPr>
          <w:p w:rsidR="007E40B8" w:rsidRDefault="00653248">
            <w:pPr>
              <w:rPr>
                <w:rFonts w:ascii="仿宋" w:eastAsia="仿宋" w:hAnsi="仿宋" w:cs="仿宋"/>
                <w:sz w:val="24"/>
              </w:rPr>
            </w:pPr>
            <w:r>
              <w:rPr>
                <w:rFonts w:ascii="仿宋" w:eastAsia="仿宋" w:hAnsi="仿宋" w:cs="仿宋" w:hint="eastAsia"/>
                <w:sz w:val="24"/>
              </w:rPr>
              <w:t>同意参与解</w:t>
            </w:r>
            <w:r>
              <w:rPr>
                <w:rFonts w:ascii="仿宋" w:eastAsia="仿宋" w:hAnsi="仿宋" w:cs="仿宋" w:hint="eastAsia"/>
                <w:sz w:val="24"/>
              </w:rPr>
              <w:lastRenderedPageBreak/>
              <w:t>决方案筛选评价</w:t>
            </w:r>
          </w:p>
        </w:tc>
        <w:tc>
          <w:tcPr>
            <w:tcW w:w="6967" w:type="dxa"/>
            <w:gridSpan w:val="5"/>
          </w:tcPr>
          <w:p w:rsidR="007E40B8" w:rsidRDefault="00653248">
            <w:pPr>
              <w:rPr>
                <w:rFonts w:ascii="仿宋" w:eastAsia="仿宋" w:hAnsi="仿宋" w:cs="仿宋"/>
                <w:sz w:val="24"/>
              </w:rPr>
            </w:pPr>
            <w:r>
              <w:rPr>
                <w:rFonts w:ascii="仿宋" w:eastAsia="仿宋" w:hAnsi="仿宋" w:cs="仿宋" w:hint="eastAsia"/>
                <w:sz w:val="24"/>
              </w:rPr>
              <w:lastRenderedPageBreak/>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否</w:t>
            </w:r>
          </w:p>
        </w:tc>
      </w:tr>
      <w:tr w:rsidR="007E40B8">
        <w:tc>
          <w:tcPr>
            <w:tcW w:w="1555" w:type="dxa"/>
          </w:tcPr>
          <w:p w:rsidR="007E40B8" w:rsidRDefault="00653248">
            <w:pPr>
              <w:rPr>
                <w:rFonts w:ascii="仿宋" w:eastAsia="仿宋" w:hAnsi="仿宋" w:cs="仿宋"/>
                <w:sz w:val="24"/>
              </w:rPr>
            </w:pPr>
            <w:r>
              <w:rPr>
                <w:rFonts w:ascii="仿宋" w:eastAsia="仿宋" w:hAnsi="仿宋" w:cs="仿宋" w:hint="eastAsia"/>
                <w:sz w:val="24"/>
              </w:rPr>
              <w:lastRenderedPageBreak/>
              <w:t>同意出资奖励优秀解决方案</w:t>
            </w:r>
          </w:p>
        </w:tc>
        <w:tc>
          <w:tcPr>
            <w:tcW w:w="6967" w:type="dxa"/>
            <w:gridSpan w:val="5"/>
          </w:tcPr>
          <w:p w:rsidR="00FE442C" w:rsidRDefault="00653248">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是，金额万元。（奖金仅用作鼓励挑战者，不作为技术转让、技术许可或其他独占性合作的前提条件）</w:t>
            </w:r>
          </w:p>
          <w:p w:rsidR="007E40B8" w:rsidRDefault="00653248">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否</w:t>
            </w:r>
          </w:p>
          <w:p w:rsidR="007E40B8" w:rsidRDefault="00653248">
            <w:pPr>
              <w:rPr>
                <w:rFonts w:ascii="仿宋" w:eastAsia="仿宋" w:hAnsi="仿宋" w:cs="仿宋"/>
                <w:sz w:val="24"/>
              </w:rPr>
            </w:pPr>
            <w:r>
              <w:rPr>
                <w:rFonts w:ascii="仿宋" w:eastAsia="仿宋" w:hAnsi="仿宋" w:cs="仿宋" w:hint="eastAsia"/>
                <w:sz w:val="24"/>
              </w:rPr>
              <w:t xml:space="preserve">                  法人代表：           年  月   日</w:t>
            </w:r>
          </w:p>
        </w:tc>
      </w:tr>
      <w:bookmarkEnd w:id="0"/>
    </w:tbl>
    <w:p w:rsidR="007E40B8" w:rsidRDefault="007E40B8">
      <w:pPr>
        <w:jc w:val="center"/>
        <w:rPr>
          <w:sz w:val="44"/>
          <w:szCs w:val="44"/>
        </w:rPr>
      </w:pPr>
    </w:p>
    <w:p w:rsidR="007E40B8" w:rsidRDefault="007E40B8"/>
    <w:sectPr w:rsidR="007E40B8" w:rsidSect="007E40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E5A" w:rsidRDefault="002B7E5A" w:rsidP="00FE442C">
      <w:r>
        <w:separator/>
      </w:r>
    </w:p>
  </w:endnote>
  <w:endnote w:type="continuationSeparator" w:id="1">
    <w:p w:rsidR="002B7E5A" w:rsidRDefault="002B7E5A" w:rsidP="00FE44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E5A" w:rsidRDefault="002B7E5A" w:rsidP="00FE442C">
      <w:r>
        <w:separator/>
      </w:r>
    </w:p>
  </w:footnote>
  <w:footnote w:type="continuationSeparator" w:id="1">
    <w:p w:rsidR="002B7E5A" w:rsidRDefault="002B7E5A" w:rsidP="00FE44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EE722AC"/>
    <w:rsid w:val="00150955"/>
    <w:rsid w:val="00170112"/>
    <w:rsid w:val="00175D1E"/>
    <w:rsid w:val="002B7E5A"/>
    <w:rsid w:val="0040207A"/>
    <w:rsid w:val="004817A0"/>
    <w:rsid w:val="00653248"/>
    <w:rsid w:val="007E40B8"/>
    <w:rsid w:val="009240C3"/>
    <w:rsid w:val="009652A5"/>
    <w:rsid w:val="009F7038"/>
    <w:rsid w:val="00AB50B8"/>
    <w:rsid w:val="00FE442C"/>
    <w:rsid w:val="5EE722AC"/>
    <w:rsid w:val="6FDC3E3C"/>
    <w:rsid w:val="72B67E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40B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7E40B8"/>
    <w:pPr>
      <w:tabs>
        <w:tab w:val="center" w:pos="4153"/>
        <w:tab w:val="right" w:pos="8306"/>
      </w:tabs>
      <w:snapToGrid w:val="0"/>
      <w:jc w:val="left"/>
    </w:pPr>
    <w:rPr>
      <w:sz w:val="18"/>
      <w:szCs w:val="18"/>
    </w:rPr>
  </w:style>
  <w:style w:type="paragraph" w:styleId="a4">
    <w:name w:val="header"/>
    <w:basedOn w:val="a"/>
    <w:link w:val="Char0"/>
    <w:qFormat/>
    <w:rsid w:val="007E40B8"/>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7E40B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7E40B8"/>
    <w:rPr>
      <w:kern w:val="2"/>
      <w:sz w:val="18"/>
      <w:szCs w:val="18"/>
    </w:rPr>
  </w:style>
  <w:style w:type="character" w:customStyle="1" w:styleId="Char">
    <w:name w:val="页脚 Char"/>
    <w:basedOn w:val="a0"/>
    <w:link w:val="a3"/>
    <w:qFormat/>
    <w:rsid w:val="007E40B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admin</cp:lastModifiedBy>
  <cp:revision>6</cp:revision>
  <dcterms:created xsi:type="dcterms:W3CDTF">2019-08-01T10:37:00Z</dcterms:created>
  <dcterms:modified xsi:type="dcterms:W3CDTF">2019-08-22T07:19:00Z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