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35D7" w:rsidRPr="00591A6E" w:rsidRDefault="00591A6E" w:rsidP="006604E2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DF35D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单位信息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 w:rsidP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hint="eastAsia"/>
                <w:kern w:val="0"/>
                <w:sz w:val="24"/>
              </w:rPr>
              <w:t>四川楚玛传动科技有限公司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511322000017839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 w:rsidP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hint="eastAsia"/>
                <w:kern w:val="0"/>
                <w:sz w:val="24"/>
              </w:rPr>
              <w:t>兰钰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15881715809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   四川  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省（自治区、直辖市）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南充     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市（地）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  <w:u w:val="single"/>
              </w:rPr>
              <w:t xml:space="preserve">  营山    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市（县）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  <w:u w:val="single"/>
              </w:rPr>
              <w:t xml:space="preserve">                   （高新区名称）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hint="eastAsia"/>
                <w:kern w:val="0"/>
                <w:sz w:val="24"/>
              </w:rPr>
              <w:t>风电齿轮箱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hint="eastAsia"/>
                <w:kern w:val="0"/>
                <w:sz w:val="24"/>
              </w:rPr>
              <w:t>新能源设备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上一年度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>1000</w:t>
            </w:r>
            <w:r>
              <w:rPr>
                <w:rFonts w:ascii="仿宋" w:eastAsia="仿宋" w:hAnsi="仿宋"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 40 （人）</w:t>
            </w:r>
          </w:p>
        </w:tc>
      </w:tr>
      <w:tr w:rsidR="00DF35D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 </w:t>
            </w: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 </w:t>
            </w: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DF35D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 w:rsidP="00591A6E">
            <w:pPr>
              <w:ind w:firstLineChars="0" w:firstLine="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进口变速箱国产化技术</w:t>
            </w:r>
          </w:p>
        </w:tc>
      </w:tr>
      <w:tr w:rsidR="00DF35D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☑技术研发（关键、核心技术）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☑产品研发（产品升级、新产品研发）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☑技术改造（设备、研发生产条件）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☑技术配套（技术、产品等配套合作）</w:t>
            </w:r>
          </w:p>
        </w:tc>
      </w:tr>
      <w:tr w:rsidR="00DF35D7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Pr="00591A6E" w:rsidRDefault="00591A6E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需求</w:t>
            </w:r>
          </w:p>
          <w:p w:rsidR="00DF35D7" w:rsidRPr="00591A6E" w:rsidRDefault="00591A6E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（包括主要技术、条件、成熟度、成本等指标）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1、零件的逆向推研及测绘。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2、零件的材料分析及力学性能测试。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3、零部件的国产化（需要外协合作）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4、可以节约30%以上的成本，对客户可以做出最快的更换及维修，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为客户节约大量的费用。</w:t>
            </w: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DF35D7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现有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现已对市场存有的进口850KW齿轮箱图纸及材料做出了完善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的绘制及工艺处理。</w:t>
            </w:r>
          </w:p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F35D7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简要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F35D7" w:rsidRPr="00591A6E" w:rsidRDefault="00591A6E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  <w:r w:rsidRPr="00591A6E">
              <w:rPr>
                <w:rFonts w:ascii="仿宋" w:eastAsia="仿宋" w:hAnsi="仿宋" w:cs="宋体" w:hint="eastAsia"/>
                <w:sz w:val="24"/>
              </w:rPr>
              <w:t>需要与有机械动力学，机械自动化完备的科研及学校合作。</w:t>
            </w: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  <w:p w:rsidR="00DF35D7" w:rsidRDefault="00DF35D7" w:rsidP="00591A6E">
            <w:pPr>
              <w:ind w:firstLine="480"/>
              <w:rPr>
                <w:rFonts w:ascii="仿宋" w:eastAsia="仿宋" w:hAnsi="仿宋" w:cs="宋体"/>
                <w:sz w:val="24"/>
              </w:rPr>
            </w:pPr>
          </w:p>
        </w:tc>
      </w:tr>
      <w:tr w:rsidR="00DF35D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DF35D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合作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□技术转让    □技术入股   ☑联合开发   □委托研发 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F35D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F35D7" w:rsidRDefault="00591A6E">
            <w:pPr>
              <w:pStyle w:val="ListParagraph1"/>
              <w:ind w:firstLineChars="0" w:firstLine="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☑检验检测  ☑质量体系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□行业政策   □科技政策  ☑招标采购 </w:t>
            </w:r>
          </w:p>
          <w:p w:rsidR="00DF35D7" w:rsidRDefault="00591A6E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F35D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管理信息</w:t>
            </w:r>
          </w:p>
        </w:tc>
      </w:tr>
      <w:tr w:rsidR="00DF35D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同意公开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□否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部分公开（说明）</w:t>
            </w:r>
            <w:r>
              <w:rPr>
                <w:rFonts w:ascii="仿宋" w:eastAsia="仿宋" w:hAnsi="仿宋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F35D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同意接受</w:t>
            </w:r>
          </w:p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☑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DF35D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☑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DF35D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D7" w:rsidRDefault="00591A6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6E" w:rsidRDefault="00591A6E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☑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宋体" w:hint="eastAsia"/>
                <w:sz w:val="24"/>
                <w:u w:val="single"/>
              </w:rPr>
              <w:t xml:space="preserve">              </w:t>
            </w:r>
            <w:r>
              <w:rPr>
                <w:rFonts w:ascii="仿宋" w:eastAsia="仿宋" w:hAnsi="仿宋" w:cs="宋体" w:hint="eastAsia"/>
                <w:sz w:val="24"/>
              </w:rPr>
              <w:t>万元。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（奖金仅用作鼓励挑战者，不作为技术转让、技术许可或其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kern w:val="0"/>
                <w:sz w:val="24"/>
              </w:rPr>
              <w:t>他独占性合作的前提条件）</w:t>
            </w:r>
          </w:p>
          <w:p w:rsidR="00591A6E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  <w:p w:rsidR="00DF35D7" w:rsidRDefault="00591A6E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br/>
              <w:t xml:space="preserve">                    </w:t>
            </w:r>
            <w:r w:rsidRPr="00591A6E">
              <w:rPr>
                <w:rFonts w:ascii="仿宋" w:eastAsia="仿宋" w:hAnsi="仿宋" w:cs="宋体" w:hint="eastAsia"/>
                <w:kern w:val="0"/>
                <w:sz w:val="24"/>
              </w:rPr>
              <w:t>法人代表：龚南川  2019  年  7月 31 日</w:t>
            </w:r>
          </w:p>
        </w:tc>
      </w:tr>
    </w:tbl>
    <w:p w:rsidR="00DF35D7" w:rsidRDefault="00DF35D7">
      <w:pPr>
        <w:ind w:firstLineChars="0" w:firstLine="0"/>
        <w:rPr>
          <w:rFonts w:ascii="仿宋" w:eastAsia="仿宋" w:hAnsi="仿宋" w:cs="宋体"/>
          <w:kern w:val="0"/>
          <w:sz w:val="24"/>
        </w:rPr>
      </w:pPr>
    </w:p>
    <w:sectPr w:rsidR="00DF35D7" w:rsidSect="00DF3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A7A" w:rsidRDefault="005B7A7A" w:rsidP="006604E2">
      <w:pPr>
        <w:ind w:firstLine="640"/>
      </w:pPr>
      <w:r>
        <w:separator/>
      </w:r>
    </w:p>
  </w:endnote>
  <w:endnote w:type="continuationSeparator" w:id="1">
    <w:p w:rsidR="005B7A7A" w:rsidRDefault="005B7A7A" w:rsidP="006604E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A7A" w:rsidRDefault="005B7A7A" w:rsidP="006604E2">
      <w:pPr>
        <w:ind w:firstLine="640"/>
      </w:pPr>
      <w:r>
        <w:separator/>
      </w:r>
    </w:p>
  </w:footnote>
  <w:footnote w:type="continuationSeparator" w:id="1">
    <w:p w:rsidR="005B7A7A" w:rsidRDefault="005B7A7A" w:rsidP="006604E2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 w:rsidP="006604E2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 w:rsidP="006604E2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E2" w:rsidRDefault="006604E2" w:rsidP="006604E2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172A27"/>
    <w:rsid w:val="00591A6E"/>
    <w:rsid w:val="005B7A7A"/>
    <w:rsid w:val="006604E2"/>
    <w:rsid w:val="00D650EE"/>
    <w:rsid w:val="00DF35D7"/>
    <w:rsid w:val="0B84531E"/>
    <w:rsid w:val="110D03F5"/>
    <w:rsid w:val="2D7D38EE"/>
    <w:rsid w:val="41CF3BFB"/>
    <w:rsid w:val="4E58396F"/>
    <w:rsid w:val="52B452DB"/>
    <w:rsid w:val="54192970"/>
    <w:rsid w:val="558C6F0B"/>
    <w:rsid w:val="56E05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F35D7"/>
    <w:pPr>
      <w:widowControl w:val="0"/>
      <w:ind w:firstLineChars="200" w:firstLine="88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F35D7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customStyle="1" w:styleId="ListParagraph1">
    <w:name w:val="List Paragraph1"/>
    <w:basedOn w:val="a"/>
    <w:rsid w:val="00DF35D7"/>
    <w:pPr>
      <w:ind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rsid w:val="00660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04E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郭青年</dc:title>
  <dc:creator>郭青年</dc:creator>
  <cp:lastModifiedBy>admin</cp:lastModifiedBy>
  <cp:revision>3</cp:revision>
  <dcterms:created xsi:type="dcterms:W3CDTF">2019-07-21T17:11:00Z</dcterms:created>
  <dcterms:modified xsi:type="dcterms:W3CDTF">2019-08-14T02:27:00Z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