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D9" w:rsidRDefault="000B2BD9" w:rsidP="000B2BD9">
      <w:pPr>
        <w:ind w:firstLineChars="0" w:firstLine="0"/>
        <w:rPr>
          <w:rFonts w:eastAsia="黑体" w:cs="Times New Roman"/>
          <w:b/>
          <w:sz w:val="28"/>
          <w:szCs w:val="36"/>
        </w:rPr>
      </w:pPr>
      <w:r>
        <w:rPr>
          <w:rFonts w:eastAsia="黑体" w:cs="Times New Roman" w:hint="eastAsia"/>
          <w:b/>
          <w:sz w:val="28"/>
          <w:szCs w:val="36"/>
        </w:rPr>
        <w:t>附件</w:t>
      </w:r>
      <w:r>
        <w:rPr>
          <w:rFonts w:eastAsia="黑体" w:cs="Times New Roman" w:hint="eastAsia"/>
          <w:b/>
          <w:sz w:val="28"/>
          <w:szCs w:val="36"/>
        </w:rPr>
        <w:t>3</w:t>
      </w:r>
    </w:p>
    <w:p w:rsidR="000B2BD9" w:rsidRDefault="000B2BD9" w:rsidP="002318CD">
      <w:pPr>
        <w:spacing w:afterLines="50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0B2BD9" w:rsidTr="007B7111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32219D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32219D">
              <w:rPr>
                <w:rFonts w:cs="宋体" w:hint="eastAsia"/>
                <w:sz w:val="24"/>
              </w:rPr>
              <w:t>四川劲椹食品科技有限公司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32219D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32219D">
              <w:rPr>
                <w:rFonts w:cs="宋体"/>
                <w:sz w:val="24"/>
              </w:rPr>
              <w:t>91511321590462685Y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32219D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</w:rPr>
              <w:t>秦华林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32219D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</w:rPr>
              <w:t>18081582888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32219D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四川</w:t>
            </w:r>
            <w:r w:rsidR="000B2BD9">
              <w:rPr>
                <w:rFonts w:hint="eastAsia"/>
                <w:kern w:val="0"/>
                <w:sz w:val="21"/>
                <w:szCs w:val="21"/>
              </w:rPr>
              <w:t>省（自治区、直辖市）</w:t>
            </w:r>
            <w:r>
              <w:rPr>
                <w:rFonts w:hint="eastAsia"/>
                <w:kern w:val="0"/>
                <w:sz w:val="21"/>
                <w:szCs w:val="21"/>
              </w:rPr>
              <w:t>南充</w:t>
            </w:r>
            <w:r w:rsidR="000B2BD9">
              <w:rPr>
                <w:rFonts w:hint="eastAsia"/>
                <w:kern w:val="0"/>
                <w:sz w:val="21"/>
                <w:szCs w:val="21"/>
              </w:rPr>
              <w:t>市（地）市</w:t>
            </w:r>
            <w:r>
              <w:rPr>
                <w:rFonts w:hint="eastAsia"/>
                <w:kern w:val="0"/>
                <w:sz w:val="21"/>
                <w:szCs w:val="21"/>
              </w:rPr>
              <w:t>南部</w:t>
            </w:r>
            <w:r w:rsidR="000B2BD9">
              <w:rPr>
                <w:rFonts w:hint="eastAsia"/>
                <w:kern w:val="0"/>
                <w:sz w:val="21"/>
                <w:szCs w:val="21"/>
              </w:rPr>
              <w:t>（县）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 xml:space="preserve">                   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>（高新区名称）</w:t>
            </w:r>
          </w:p>
          <w:p w:rsidR="000B2BD9" w:rsidRDefault="0032219D" w:rsidP="007B7111">
            <w:pPr>
              <w:ind w:firstLineChars="0" w:firstLine="0"/>
              <w:rPr>
                <w:rFonts w:cs="宋体"/>
                <w:sz w:val="24"/>
              </w:rPr>
            </w:pPr>
            <w:r w:rsidRPr="0032219D">
              <w:rPr>
                <w:rFonts w:ascii="MS Mincho" w:eastAsia="MS Mincho" w:hAnsi="MS Mincho" w:cs="MS Mincho" w:hint="eastAsia"/>
                <w:sz w:val="24"/>
              </w:rPr>
              <w:t>☑</w:t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32219D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</w:rPr>
              <w:t>食品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32219D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</w:rPr>
              <w:t>蚕桑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32219D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3000</w:t>
            </w:r>
            <w:r w:rsidR="000B2BD9"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 </w:t>
            </w:r>
            <w:r w:rsidR="0032219D">
              <w:rPr>
                <w:rFonts w:cs="宋体" w:hint="eastAsia"/>
                <w:sz w:val="24"/>
              </w:rPr>
              <w:t>58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="0032219D" w:rsidRPr="0032219D">
              <w:rPr>
                <w:rFonts w:ascii="MS Mincho" w:eastAsia="MS Mincho" w:hAnsi="MS Mincho" w:cs="MS Mincho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32219D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32219D">
              <w:rPr>
                <w:rFonts w:ascii="MS Mincho" w:eastAsia="MS Mincho" w:hAnsi="MS Mincho" w:cs="MS Mincho" w:hint="eastAsia"/>
                <w:sz w:val="24"/>
              </w:rPr>
              <w:t>☑</w:t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="000B2BD9">
              <w:rPr>
                <w:rFonts w:cs="宋体" w:hint="eastAsia"/>
                <w:sz w:val="21"/>
                <w:szCs w:val="21"/>
              </w:rPr>
              <w:t>□</w:t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0B2BD9" w:rsidTr="007B7111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2318CD" w:rsidP="002318CD">
            <w:pPr>
              <w:ind w:firstLineChars="0" w:firstLine="0"/>
              <w:jc w:val="left"/>
              <w:rPr>
                <w:kern w:val="0"/>
                <w:sz w:val="24"/>
              </w:rPr>
            </w:pPr>
            <w:r w:rsidRPr="002318CD">
              <w:rPr>
                <w:rFonts w:hint="eastAsia"/>
                <w:kern w:val="0"/>
                <w:sz w:val="24"/>
              </w:rPr>
              <w:t>高纯度桑椹花青素提取关键技术</w:t>
            </w:r>
          </w:p>
        </w:tc>
      </w:tr>
      <w:tr w:rsidR="000B2BD9" w:rsidTr="007B7111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□技术研发（关键、核心技术）</w:t>
            </w:r>
          </w:p>
          <w:p w:rsidR="000B2BD9" w:rsidRDefault="0032219D" w:rsidP="007B7111">
            <w:pPr>
              <w:ind w:firstLineChars="0" w:firstLine="0"/>
              <w:rPr>
                <w:rFonts w:cs="宋体"/>
                <w:sz w:val="24"/>
              </w:rPr>
            </w:pPr>
            <w:r w:rsidRPr="0032219D">
              <w:rPr>
                <w:rFonts w:ascii="MS Mincho" w:eastAsia="MS Mincho" w:hAnsi="MS Mincho" w:cs="MS Mincho" w:hint="eastAsia"/>
                <w:sz w:val="24"/>
              </w:rPr>
              <w:t>☑</w:t>
            </w:r>
            <w:r w:rsidR="000B2BD9">
              <w:rPr>
                <w:rFonts w:cs="宋体" w:hint="eastAsia"/>
                <w:sz w:val="24"/>
              </w:rPr>
              <w:t>产品研发（产品升级、新产品研发）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□技术改造（设备、研发生产条件）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0B2BD9" w:rsidTr="007B7111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32219D" w:rsidRDefault="0032219D" w:rsidP="0032219D">
            <w:pPr>
              <w:ind w:left="480" w:firstLineChars="0" w:firstLine="0"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</w:rPr>
              <w:t>提取桑椹花青素；花青素提取：达到药用级。</w:t>
            </w:r>
          </w:p>
          <w:p w:rsidR="000B2BD9" w:rsidRPr="0032219D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0B2BD9" w:rsidTr="007B7111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32219D" w:rsidRPr="0032219D" w:rsidRDefault="0032219D" w:rsidP="0032219D">
            <w:pPr>
              <w:ind w:firstLineChars="0" w:firstLine="0"/>
              <w:rPr>
                <w:rFonts w:cs="宋体"/>
                <w:kern w:val="0"/>
                <w:sz w:val="24"/>
              </w:rPr>
            </w:pPr>
            <w:r w:rsidRPr="0032219D">
              <w:rPr>
                <w:rFonts w:cs="宋体" w:hint="eastAsia"/>
                <w:kern w:val="0"/>
                <w:sz w:val="24"/>
              </w:rPr>
              <w:t>公司创始于</w:t>
            </w:r>
            <w:r w:rsidRPr="0032219D">
              <w:rPr>
                <w:rFonts w:cs="宋体" w:hint="eastAsia"/>
                <w:kern w:val="0"/>
                <w:sz w:val="24"/>
              </w:rPr>
              <w:t>2009</w:t>
            </w:r>
            <w:r w:rsidRPr="0032219D">
              <w:rPr>
                <w:rFonts w:cs="宋体" w:hint="eastAsia"/>
                <w:kern w:val="0"/>
                <w:sz w:val="24"/>
              </w:rPr>
              <w:t>年，现主要产品是桑椹酒、桑果汁、桑果干；由于这些产品很传统，利润空间不高，现需利用高科技开发新的利润高的产品，进行技术升级。</w:t>
            </w:r>
          </w:p>
          <w:p w:rsidR="0032219D" w:rsidRPr="0032219D" w:rsidRDefault="0032219D" w:rsidP="0032219D">
            <w:pPr>
              <w:numPr>
                <w:ilvl w:val="0"/>
                <w:numId w:val="3"/>
              </w:numPr>
              <w:ind w:firstLineChars="0"/>
              <w:rPr>
                <w:rFonts w:cs="宋体"/>
                <w:kern w:val="0"/>
                <w:sz w:val="24"/>
              </w:rPr>
            </w:pPr>
            <w:r w:rsidRPr="0032219D">
              <w:rPr>
                <w:rFonts w:cs="宋体" w:hint="eastAsia"/>
                <w:kern w:val="0"/>
                <w:sz w:val="24"/>
              </w:rPr>
              <w:t>有自己的果桑基地，桑果资源丰富，基础成本可控。</w:t>
            </w:r>
          </w:p>
          <w:p w:rsidR="0032219D" w:rsidRPr="0032219D" w:rsidRDefault="0032219D" w:rsidP="0032219D">
            <w:pPr>
              <w:numPr>
                <w:ilvl w:val="0"/>
                <w:numId w:val="3"/>
              </w:numPr>
              <w:ind w:firstLineChars="0"/>
              <w:rPr>
                <w:rFonts w:cs="宋体"/>
                <w:kern w:val="0"/>
                <w:sz w:val="24"/>
              </w:rPr>
            </w:pPr>
            <w:r w:rsidRPr="0032219D">
              <w:rPr>
                <w:rFonts w:cs="宋体" w:hint="eastAsia"/>
                <w:kern w:val="0"/>
                <w:sz w:val="24"/>
              </w:rPr>
              <w:t>有自己的市级技术中心，人员及基础化验检测设备齐全。</w:t>
            </w:r>
          </w:p>
          <w:p w:rsidR="000B2BD9" w:rsidRPr="0032219D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</w:tr>
      <w:tr w:rsidR="000B2BD9" w:rsidTr="007B7111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32219D" w:rsidRDefault="0032219D" w:rsidP="0032219D">
            <w:pPr>
              <w:ind w:firstLineChars="0" w:firstLine="0"/>
              <w:rPr>
                <w:rFonts w:asciiTheme="minorEastAsia" w:hAnsiTheme="minorEastAsia"/>
                <w:kern w:val="0"/>
                <w:sz w:val="24"/>
              </w:rPr>
            </w:pPr>
          </w:p>
          <w:p w:rsidR="0032219D" w:rsidRDefault="0032219D" w:rsidP="0032219D">
            <w:pPr>
              <w:ind w:firstLine="480"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</w:rPr>
              <w:t>有成功经验的团队（天津大学）</w:t>
            </w:r>
          </w:p>
          <w:p w:rsidR="000B2BD9" w:rsidRPr="0032219D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0B2BD9" w:rsidTr="007B7111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 w:rsidR="0032219D" w:rsidRPr="0032219D">
              <w:rPr>
                <w:rFonts w:ascii="MS Mincho" w:eastAsia="MS Mincho" w:hAnsi="MS Mincho" w:cs="MS Mincho" w:hint="eastAsia"/>
                <w:sz w:val="24"/>
              </w:rPr>
              <w:t>☑</w:t>
            </w:r>
            <w:r>
              <w:rPr>
                <w:rFonts w:cs="宋体" w:hint="eastAsia"/>
                <w:sz w:val="24"/>
              </w:rPr>
              <w:t>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 w:rsidR="0032219D" w:rsidRPr="0032219D">
              <w:rPr>
                <w:rFonts w:ascii="MS Mincho" w:eastAsia="MS Mincho" w:hAnsi="MS Mincho" w:cs="MS Mincho" w:hint="eastAsia"/>
                <w:sz w:val="24"/>
              </w:rPr>
              <w:t>☑</w:t>
            </w:r>
            <w:r>
              <w:rPr>
                <w:rFonts w:cs="宋体" w:hint="eastAsia"/>
                <w:sz w:val="24"/>
              </w:rPr>
              <w:t>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 w:rsidR="0032219D" w:rsidRPr="0032219D">
              <w:rPr>
                <w:rFonts w:ascii="MS Mincho" w:eastAsia="MS Mincho" w:hAnsi="MS Mincho" w:cs="MS Mincho" w:hint="eastAsia"/>
                <w:sz w:val="24"/>
              </w:rPr>
              <w:t>☑</w:t>
            </w:r>
            <w:r>
              <w:rPr>
                <w:rFonts w:cs="宋体" w:hint="eastAsia"/>
                <w:sz w:val="24"/>
              </w:rPr>
              <w:t>共建新研发、生产实体</w:t>
            </w:r>
          </w:p>
        </w:tc>
      </w:tr>
      <w:tr w:rsidR="000B2BD9" w:rsidTr="007B7111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32219D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 w:rsidRPr="0032219D">
              <w:rPr>
                <w:rFonts w:ascii="MS Mincho" w:eastAsia="MS Mincho" w:hAnsi="MS Mincho" w:cs="MS Mincho" w:hint="eastAsia"/>
                <w:sz w:val="24"/>
              </w:rPr>
              <w:t>☑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>技术转移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 w:rsidR="000B2BD9"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0B2BD9" w:rsidRDefault="000B2BD9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0B2BD9" w:rsidRDefault="000B2BD9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 w:rsidR="0032219D" w:rsidRPr="0032219D">
              <w:rPr>
                <w:rFonts w:ascii="MS Mincho" w:eastAsia="MS Mincho" w:hAnsi="MS Mincho" w:cs="MS Mincho" w:hint="eastAsia"/>
                <w:sz w:val="24"/>
              </w:rPr>
              <w:t>☑</w:t>
            </w:r>
            <w:r>
              <w:rPr>
                <w:rFonts w:ascii="Times New Roman" w:hAnsi="Times New Roman" w:hint="eastAsia"/>
                <w:sz w:val="24"/>
                <w:szCs w:val="24"/>
              </w:rPr>
              <w:t>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 w:rsidR="0032219D" w:rsidRPr="0032219D">
              <w:rPr>
                <w:rFonts w:ascii="MS Mincho" w:eastAsia="MS Mincho" w:hAnsi="MS Mincho" w:cs="MS Mincho" w:hint="eastAsia"/>
                <w:sz w:val="24"/>
              </w:rPr>
              <w:t>☑</w:t>
            </w:r>
            <w:r>
              <w:rPr>
                <w:rFonts w:ascii="Times New Roman" w:hAnsi="Times New Roman" w:hint="eastAsia"/>
                <w:sz w:val="24"/>
                <w:szCs w:val="24"/>
              </w:rPr>
              <w:t>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</w:p>
        </w:tc>
      </w:tr>
      <w:tr w:rsidR="000B2BD9" w:rsidTr="007B7111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0B2BD9" w:rsidTr="007B7111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32219D" w:rsidRPr="0032219D">
              <w:rPr>
                <w:rFonts w:ascii="MS Mincho" w:eastAsia="MS Mincho" w:hAnsi="MS Mincho" w:cs="MS Mincho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</w:p>
        </w:tc>
      </w:tr>
      <w:tr w:rsidR="000B2BD9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32219D" w:rsidRPr="0032219D">
              <w:rPr>
                <w:rFonts w:ascii="MS Mincho" w:eastAsia="MS Mincho" w:hAnsi="MS Mincho" w:cs="MS Mincho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B2BD9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32219D" w:rsidRPr="0032219D">
              <w:rPr>
                <w:rFonts w:ascii="MS Mincho" w:eastAsia="MS Mincho" w:hAnsi="MS Mincho" w:cs="MS Mincho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B2BD9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32219D" w:rsidRPr="0032219D">
              <w:rPr>
                <w:rFonts w:ascii="MS Mincho" w:eastAsia="MS Mincho" w:hAnsi="MS Mincho" w:cs="MS Mincho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cs="宋体" w:hint="eastAsia"/>
                <w:kern w:val="0"/>
                <w:sz w:val="24"/>
              </w:rPr>
              <w:t>法人代表：</w:t>
            </w:r>
            <w:r>
              <w:rPr>
                <w:rFonts w:cs="宋体" w:hint="eastAsia"/>
                <w:kern w:val="0"/>
                <w:sz w:val="24"/>
              </w:rPr>
              <w:t xml:space="preserve">             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0B2BD9" w:rsidRDefault="000B2BD9" w:rsidP="000B2BD9">
      <w:pPr>
        <w:ind w:firstLine="640"/>
        <w:rPr>
          <w:szCs w:val="32"/>
        </w:rPr>
      </w:pPr>
    </w:p>
    <w:p w:rsidR="00534E23" w:rsidRPr="000B2BD9" w:rsidRDefault="00534E23" w:rsidP="000B2BD9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534E23" w:rsidRPr="000B2BD9" w:rsidSect="00534E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6567" w:rsidRDefault="007F6567" w:rsidP="002318CD">
      <w:pPr>
        <w:ind w:firstLine="640"/>
      </w:pPr>
      <w:r>
        <w:separator/>
      </w:r>
    </w:p>
  </w:endnote>
  <w:endnote w:type="continuationSeparator" w:id="1">
    <w:p w:rsidR="007F6567" w:rsidRDefault="007F6567" w:rsidP="002318CD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8CD" w:rsidRDefault="002318CD" w:rsidP="002318CD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8CD" w:rsidRDefault="002318CD" w:rsidP="002318CD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8CD" w:rsidRDefault="002318CD" w:rsidP="002318CD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6567" w:rsidRDefault="007F6567" w:rsidP="002318CD">
      <w:pPr>
        <w:ind w:firstLine="640"/>
      </w:pPr>
      <w:r>
        <w:separator/>
      </w:r>
    </w:p>
  </w:footnote>
  <w:footnote w:type="continuationSeparator" w:id="1">
    <w:p w:rsidR="007F6567" w:rsidRDefault="007F6567" w:rsidP="002318CD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8CD" w:rsidRDefault="002318CD" w:rsidP="002318CD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8CD" w:rsidRDefault="002318CD" w:rsidP="002318CD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8CD" w:rsidRDefault="002318CD" w:rsidP="002318CD">
    <w:pPr>
      <w:pStyle w:val="a3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9013662"/>
    <w:multiLevelType w:val="singleLevel"/>
    <w:tmpl w:val="D9013662"/>
    <w:lvl w:ilvl="0">
      <w:start w:val="1"/>
      <w:numFmt w:val="decimal"/>
      <w:suff w:val="nothing"/>
      <w:lvlText w:val="%1、"/>
      <w:lvlJc w:val="left"/>
    </w:lvl>
  </w:abstractNum>
  <w:abstractNum w:abstractNumId="1">
    <w:nsid w:val="2D2D54DD"/>
    <w:multiLevelType w:val="singleLevel"/>
    <w:tmpl w:val="2D2D54DD"/>
    <w:lvl w:ilvl="0">
      <w:start w:val="1"/>
      <w:numFmt w:val="decimal"/>
      <w:suff w:val="nothing"/>
      <w:lvlText w:val="%1、"/>
      <w:lvlJc w:val="left"/>
    </w:lvl>
  </w:abstractNum>
  <w:abstractNum w:abstractNumId="2">
    <w:nsid w:val="661729C4"/>
    <w:multiLevelType w:val="singleLevel"/>
    <w:tmpl w:val="661729C4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B2BD9"/>
    <w:rsid w:val="0019798C"/>
    <w:rsid w:val="002318CD"/>
    <w:rsid w:val="0032219D"/>
    <w:rsid w:val="00534E23"/>
    <w:rsid w:val="00660B6D"/>
    <w:rsid w:val="007F6567"/>
    <w:rsid w:val="00B60C96"/>
    <w:rsid w:val="00BA3A72"/>
    <w:rsid w:val="00C00A6B"/>
    <w:rsid w:val="00E40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D9"/>
    <w:pPr>
      <w:widowControl w:val="0"/>
      <w:ind w:firstLineChars="200" w:firstLine="880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0B2BD9"/>
    <w:pPr>
      <w:ind w:firstLine="420"/>
    </w:pPr>
    <w:rPr>
      <w:rFonts w:ascii="Calibri" w:hAnsi="Calibri"/>
      <w:szCs w:val="22"/>
    </w:rPr>
  </w:style>
  <w:style w:type="paragraph" w:styleId="a3">
    <w:name w:val="header"/>
    <w:basedOn w:val="a"/>
    <w:link w:val="Char"/>
    <w:uiPriority w:val="99"/>
    <w:semiHidden/>
    <w:unhideWhenUsed/>
    <w:rsid w:val="002318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318CD"/>
    <w:rPr>
      <w:rFonts w:ascii="Times New Roman" w:eastAsia="仿宋_GB2312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318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318CD"/>
    <w:rPr>
      <w:rFonts w:ascii="Times New Roman" w:eastAsia="仿宋_GB2312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2019-08-14T01:20:00Z</dcterms:created>
  <dcterms:modified xsi:type="dcterms:W3CDTF">2019-08-14T02:02:00Z</dcterms:modified>
</cp:coreProperties>
</file>