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8A" w:rsidRDefault="004874C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p w:rsidR="00326D8A" w:rsidRDefault="00326D8A">
      <w:pPr>
        <w:jc w:val="center"/>
        <w:rPr>
          <w:sz w:val="44"/>
          <w:szCs w:val="44"/>
        </w:rPr>
      </w:pPr>
    </w:p>
    <w:tbl>
      <w:tblPr>
        <w:tblStyle w:val="a3"/>
        <w:tblW w:w="8522" w:type="dxa"/>
        <w:tblLayout w:type="fixed"/>
        <w:tblLook w:val="04A0"/>
      </w:tblPr>
      <w:tblGrid>
        <w:gridCol w:w="1668"/>
        <w:gridCol w:w="461"/>
        <w:gridCol w:w="247"/>
        <w:gridCol w:w="1883"/>
        <w:gridCol w:w="129"/>
        <w:gridCol w:w="2002"/>
        <w:gridCol w:w="2132"/>
      </w:tblGrid>
      <w:tr w:rsidR="00326D8A">
        <w:trPr>
          <w:trHeight w:val="527"/>
        </w:trPr>
        <w:tc>
          <w:tcPr>
            <w:tcW w:w="8522" w:type="dxa"/>
            <w:gridSpan w:val="7"/>
          </w:tcPr>
          <w:p w:rsidR="00326D8A" w:rsidRPr="00C857B4" w:rsidRDefault="004874C5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C857B4">
              <w:rPr>
                <w:rFonts w:ascii="仿宋" w:eastAsia="仿宋" w:hAnsi="仿宋" w:cs="仿宋" w:hint="eastAsia"/>
                <w:b/>
                <w:sz w:val="24"/>
              </w:rPr>
              <w:t>单位信息</w:t>
            </w:r>
          </w:p>
        </w:tc>
      </w:tr>
      <w:tr w:rsidR="00326D8A" w:rsidTr="0098002D">
        <w:trPr>
          <w:trHeight w:val="482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720" w:type="dxa"/>
            <w:gridSpan w:val="4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南充星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荃智元科技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00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3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91511304MA629E832X</w:t>
            </w:r>
          </w:p>
        </w:tc>
      </w:tr>
      <w:tr w:rsidR="00326D8A" w:rsidTr="00C35A46">
        <w:trPr>
          <w:trHeight w:val="406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720" w:type="dxa"/>
            <w:gridSpan w:val="4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李钰</w:t>
            </w:r>
          </w:p>
        </w:tc>
        <w:tc>
          <w:tcPr>
            <w:tcW w:w="200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3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18140130772</w:t>
            </w:r>
          </w:p>
        </w:tc>
      </w:tr>
      <w:tr w:rsidR="00326D8A" w:rsidTr="00C35A46">
        <w:trPr>
          <w:trHeight w:val="401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854" w:type="dxa"/>
            <w:gridSpan w:val="6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四川省南充市嘉陵区</w:t>
            </w:r>
          </w:p>
        </w:tc>
      </w:tr>
      <w:tr w:rsidR="00326D8A" w:rsidTr="0098002D">
        <w:trPr>
          <w:trHeight w:val="794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</w:t>
            </w:r>
          </w:p>
        </w:tc>
        <w:tc>
          <w:tcPr>
            <w:tcW w:w="6854" w:type="dxa"/>
            <w:gridSpan w:val="6"/>
          </w:tcPr>
          <w:p w:rsidR="00326D8A" w:rsidRDefault="004874C5" w:rsidP="00C35A46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是＿＿＿＿＿＿（高新区名称）</w:t>
            </w:r>
          </w:p>
          <w:p w:rsidR="00326D8A" w:rsidRDefault="004874C5" w:rsidP="00C35A46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■否＿＿＿＿＿＿</w:t>
            </w:r>
          </w:p>
        </w:tc>
      </w:tr>
      <w:tr w:rsidR="00326D8A" w:rsidTr="0098002D">
        <w:trPr>
          <w:trHeight w:val="527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720" w:type="dxa"/>
            <w:gridSpan w:val="4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信息传输、计算机服务和软件业</w:t>
            </w:r>
          </w:p>
        </w:tc>
        <w:tc>
          <w:tcPr>
            <w:tcW w:w="200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3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新一代信息技术</w:t>
            </w:r>
          </w:p>
        </w:tc>
      </w:tr>
      <w:tr w:rsidR="00326D8A" w:rsidTr="0098002D">
        <w:trPr>
          <w:trHeight w:val="497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上一年度营业总收入</w:t>
            </w:r>
          </w:p>
        </w:tc>
        <w:tc>
          <w:tcPr>
            <w:tcW w:w="2720" w:type="dxa"/>
            <w:gridSpan w:val="4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152.69（万元）</w:t>
            </w:r>
          </w:p>
        </w:tc>
        <w:tc>
          <w:tcPr>
            <w:tcW w:w="200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人员总数</w:t>
            </w:r>
          </w:p>
        </w:tc>
        <w:tc>
          <w:tcPr>
            <w:tcW w:w="213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 （人）</w:t>
            </w:r>
          </w:p>
        </w:tc>
      </w:tr>
      <w:tr w:rsidR="00326D8A" w:rsidTr="0098002D">
        <w:trPr>
          <w:trHeight w:val="647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高新技术企业认定</w:t>
            </w:r>
          </w:p>
        </w:tc>
        <w:tc>
          <w:tcPr>
            <w:tcW w:w="2591" w:type="dxa"/>
            <w:gridSpan w:val="3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2131" w:type="dxa"/>
            <w:gridSpan w:val="2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科技型中小企业备案</w:t>
            </w:r>
          </w:p>
        </w:tc>
        <w:tc>
          <w:tcPr>
            <w:tcW w:w="2132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326D8A" w:rsidTr="00C35A46">
        <w:trPr>
          <w:trHeight w:val="321"/>
        </w:trPr>
        <w:tc>
          <w:tcPr>
            <w:tcW w:w="1668" w:type="dxa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需求名称</w:t>
            </w:r>
          </w:p>
        </w:tc>
        <w:tc>
          <w:tcPr>
            <w:tcW w:w="6854" w:type="dxa"/>
            <w:gridSpan w:val="6"/>
          </w:tcPr>
          <w:p w:rsidR="00326D8A" w:rsidRDefault="004874C5" w:rsidP="00B21CE1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spellStart"/>
            <w:r>
              <w:rPr>
                <w:rFonts w:ascii="仿宋" w:eastAsia="仿宋" w:hAnsi="仿宋" w:cs="仿宋" w:hint="eastAsia"/>
                <w:sz w:val="24"/>
              </w:rPr>
              <w:t>CODmn</w:t>
            </w:r>
            <w:proofErr w:type="spellEnd"/>
            <w:r>
              <w:rPr>
                <w:rFonts w:ascii="仿宋" w:eastAsia="仿宋" w:hAnsi="仿宋" w:cs="仿宋" w:hint="eastAsia"/>
                <w:sz w:val="24"/>
              </w:rPr>
              <w:t>在线分析仪</w:t>
            </w:r>
            <w:r w:rsidR="00C35A46">
              <w:rPr>
                <w:rFonts w:ascii="仿宋" w:eastAsia="仿宋" w:hAnsi="仿宋" w:cs="仿宋" w:hint="eastAsia"/>
                <w:sz w:val="24"/>
              </w:rPr>
              <w:t>的研发制备</w:t>
            </w:r>
          </w:p>
        </w:tc>
      </w:tr>
      <w:tr w:rsidR="00326D8A" w:rsidTr="0098002D">
        <w:trPr>
          <w:trHeight w:val="1913"/>
        </w:trPr>
        <w:tc>
          <w:tcPr>
            <w:tcW w:w="1668" w:type="dxa"/>
            <w:vMerge w:val="restart"/>
          </w:tcPr>
          <w:p w:rsidR="0098002D" w:rsidRDefault="0098002D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98002D" w:rsidRDefault="0098002D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98002D" w:rsidRDefault="0098002D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98002D" w:rsidRDefault="0098002D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98002D" w:rsidRDefault="0098002D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</w:t>
            </w: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术</w:t>
            </w: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创</w:t>
            </w: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</w:t>
            </w: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</w:t>
            </w: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</w:t>
            </w: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况</w:t>
            </w:r>
            <w:proofErr w:type="gramEnd"/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说</w:t>
            </w:r>
          </w:p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明</w:t>
            </w:r>
          </w:p>
        </w:tc>
        <w:tc>
          <w:tcPr>
            <w:tcW w:w="708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需求类别</w:t>
            </w:r>
          </w:p>
        </w:tc>
        <w:tc>
          <w:tcPr>
            <w:tcW w:w="6146" w:type="dxa"/>
            <w:gridSpan w:val="4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■产品研发（产品升级、新产品研发）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技术配套（技术、产品等配套合作）</w:t>
            </w:r>
          </w:p>
        </w:tc>
      </w:tr>
      <w:tr w:rsidR="00326D8A" w:rsidTr="0098002D">
        <w:trPr>
          <w:trHeight w:val="2062"/>
        </w:trPr>
        <w:tc>
          <w:tcPr>
            <w:tcW w:w="1668" w:type="dxa"/>
            <w:vMerge/>
          </w:tcPr>
          <w:p w:rsidR="00326D8A" w:rsidRDefault="00326D8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需求内容</w:t>
            </w:r>
          </w:p>
        </w:tc>
        <w:tc>
          <w:tcPr>
            <w:tcW w:w="6146" w:type="dxa"/>
            <w:gridSpan w:val="4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326D8A" w:rsidRDefault="004874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检测方法依据：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GB11892-89  《水质 高锰酸盐指数的测定》</w:t>
            </w:r>
          </w:p>
          <w:p w:rsidR="00326D8A" w:rsidRDefault="004874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检测方法原理：</w:t>
            </w:r>
          </w:p>
          <w:p w:rsidR="00326D8A" w:rsidRDefault="004874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bookmarkStart w:id="0" w:name="_Toc448748509"/>
            <w:bookmarkStart w:id="1" w:name="_Toc456358656"/>
            <w:bookmarkStart w:id="2" w:name="_Toc448389932"/>
            <w:r>
              <w:rPr>
                <w:rFonts w:ascii="仿宋" w:eastAsia="仿宋" w:hAnsi="仿宋" w:cs="仿宋" w:hint="eastAsia"/>
                <w:sz w:val="24"/>
              </w:rPr>
              <w:t>样品中加入已知量的高锰酸钾和硫酸进行消解后，高锰酸钾将样品中的某些有机物和无机物质氧化，氧化剂本身颜色发生变化，颜色深浅在一定的浓度范围内符合比尔定律。通过特定的波长检测，吸光度与浓度呈线性。</w:t>
            </w:r>
            <w:bookmarkEnd w:id="0"/>
            <w:bookmarkEnd w:id="1"/>
            <w:bookmarkEnd w:id="2"/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仪器标准依据：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HJ/T 100-2003  《高锰酸盐指数水质自动分析仪技术要求》</w:t>
            </w:r>
          </w:p>
          <w:p w:rsidR="00326D8A" w:rsidRDefault="004874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主要技术参数：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（1）方法依据：HJ/T 100-2003  《高锰酸盐指数水质自动分析仪技术要求》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（2）测量范围：0～20 mg/L，0～50 mg/L（可选）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（3）准确度：±5%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（4）重复性：±5%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（5）零点漂移：±5% FS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（6）量程漂移：±5% FS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（7）检出限：≤0.5mg/L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（8）测量周期：最小测量周期为40min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（9）采样周期：时间间隔（10-999min任意可调）和整点测量模式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（10）校准周期：可手动即刻标定或者设定周期进行自动校准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（11）维护周期：一般每月一次，每次约30min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（12）输出：RS-232，RS484可选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（13）环境要求：温度5-40℃；湿度≤90%（不结露）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（14）电源：AC220±10%V，50±10%Hz，5A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（15）尺寸：长3680×宽735×高1750 （mm）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（16） 其它：异常报警和断电不会丢失数据；触摸屏显示及指令输入；异常复位和断电后来电，仪器自动排出仪器内残留反应物，自动恢复工作状态。</w:t>
            </w:r>
            <w:bookmarkStart w:id="3" w:name="_Toc507676978"/>
          </w:p>
          <w:p w:rsidR="00326D8A" w:rsidRDefault="004874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主要技术特点</w:t>
            </w:r>
            <w:bookmarkEnd w:id="3"/>
            <w:r>
              <w:rPr>
                <w:rFonts w:ascii="仿宋" w:eastAsia="仿宋" w:hAnsi="仿宋" w:cs="仿宋" w:hint="eastAsia"/>
                <w:b/>
                <w:sz w:val="24"/>
              </w:rPr>
              <w:t>：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（1）采用大屏幕液晶显示器、中文菜单操作；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（2）采用了单色冷光源组成的光度检测性能稳定可靠。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（3）反应器，比色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皿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一体化设计，结构简单可靠；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（4）独特的装置配合特殊的试剂配制将其他离子的干扰影响完全消除；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（5）仪器自带清洗系统，每次测量完毕都对测量管理进行冲洗大大减轻维护工作量；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（6）仪器采用多点标定，最小二乘法处理，在大的测量范围里更容易保证精度；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（7）仪器可输出隔离4-20mA信号供上位计算机采集，或直接通过485通信端口通信。</w:t>
            </w:r>
          </w:p>
        </w:tc>
      </w:tr>
      <w:tr w:rsidR="00326D8A" w:rsidTr="0098002D">
        <w:trPr>
          <w:trHeight w:val="2007"/>
        </w:trPr>
        <w:tc>
          <w:tcPr>
            <w:tcW w:w="1668" w:type="dxa"/>
            <w:vMerge/>
          </w:tcPr>
          <w:p w:rsidR="00326D8A" w:rsidRDefault="00326D8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现有基础</w:t>
            </w:r>
          </w:p>
        </w:tc>
        <w:tc>
          <w:tcPr>
            <w:tcW w:w="6146" w:type="dxa"/>
            <w:gridSpan w:val="4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开展的工作：已经研发并生产了常规五参数的分析仪，根据客户的需求，现需要开发电化学法的高锰酸盐指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数分析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仪。</w:t>
            </w:r>
          </w:p>
        </w:tc>
      </w:tr>
      <w:tr w:rsidR="00326D8A" w:rsidTr="0098002D">
        <w:trPr>
          <w:trHeight w:val="2372"/>
        </w:trPr>
        <w:tc>
          <w:tcPr>
            <w:tcW w:w="1668" w:type="dxa"/>
            <w:vMerge w:val="restart"/>
          </w:tcPr>
          <w:p w:rsidR="00326D8A" w:rsidRDefault="00326D8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26D8A" w:rsidRDefault="004874C5" w:rsidP="0098002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</w:t>
            </w:r>
          </w:p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</w:p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</w:t>
            </w:r>
          </w:p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</w:t>
            </w:r>
          </w:p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</w:t>
            </w:r>
          </w:p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求</w:t>
            </w:r>
          </w:p>
        </w:tc>
        <w:tc>
          <w:tcPr>
            <w:tcW w:w="708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简要描述</w:t>
            </w:r>
          </w:p>
        </w:tc>
        <w:tc>
          <w:tcPr>
            <w:tcW w:w="6146" w:type="dxa"/>
            <w:gridSpan w:val="4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26D8A" w:rsidRDefault="00326D8A">
            <w:pPr>
              <w:rPr>
                <w:rFonts w:ascii="仿宋" w:eastAsia="仿宋" w:hAnsi="仿宋" w:cs="仿宋"/>
                <w:sz w:val="24"/>
              </w:rPr>
            </w:pP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希望与南充高校化工院系的相关教授合作开发新产品</w:t>
            </w:r>
          </w:p>
        </w:tc>
      </w:tr>
      <w:tr w:rsidR="00326D8A" w:rsidTr="0098002D">
        <w:trPr>
          <w:trHeight w:val="1292"/>
        </w:trPr>
        <w:tc>
          <w:tcPr>
            <w:tcW w:w="1668" w:type="dxa"/>
            <w:vMerge/>
          </w:tcPr>
          <w:p w:rsidR="00326D8A" w:rsidRDefault="00326D8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合作方式</w:t>
            </w:r>
          </w:p>
        </w:tc>
        <w:tc>
          <w:tcPr>
            <w:tcW w:w="6146" w:type="dxa"/>
            <w:gridSpan w:val="4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技术转让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技术入股■联合开发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委托研发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共建新研发、生产实体</w:t>
            </w:r>
          </w:p>
        </w:tc>
      </w:tr>
      <w:tr w:rsidR="00326D8A" w:rsidTr="0098002D">
        <w:trPr>
          <w:trHeight w:val="657"/>
        </w:trPr>
        <w:tc>
          <w:tcPr>
            <w:tcW w:w="1668" w:type="dxa"/>
          </w:tcPr>
          <w:p w:rsidR="00326D8A" w:rsidRDefault="004874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其他需求</w:t>
            </w:r>
          </w:p>
        </w:tc>
        <w:tc>
          <w:tcPr>
            <w:tcW w:w="6854" w:type="dxa"/>
            <w:gridSpan w:val="6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研发费用加计扣除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知识产权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科技金融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检验检测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质量体系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行业政策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科技政策■招标采购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产品/服务市场占有率分析■市场前景分析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企业发展战略咨询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326D8A">
        <w:trPr>
          <w:trHeight w:val="402"/>
        </w:trPr>
        <w:tc>
          <w:tcPr>
            <w:tcW w:w="8522" w:type="dxa"/>
            <w:gridSpan w:val="7"/>
          </w:tcPr>
          <w:p w:rsidR="00326D8A" w:rsidRPr="00C857B4" w:rsidRDefault="004874C5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C857B4">
              <w:rPr>
                <w:rFonts w:ascii="仿宋" w:eastAsia="仿宋" w:hAnsi="仿宋" w:cs="仿宋" w:hint="eastAsia"/>
                <w:b/>
                <w:sz w:val="24"/>
              </w:rPr>
              <w:t>管理信息</w:t>
            </w:r>
          </w:p>
        </w:tc>
      </w:tr>
      <w:tr w:rsidR="00326D8A">
        <w:tc>
          <w:tcPr>
            <w:tcW w:w="2129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同意公开需求信息</w:t>
            </w:r>
          </w:p>
        </w:tc>
        <w:tc>
          <w:tcPr>
            <w:tcW w:w="6393" w:type="dxa"/>
            <w:gridSpan w:val="5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否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部分公开（说明）</w:t>
            </w:r>
          </w:p>
        </w:tc>
      </w:tr>
      <w:tr w:rsidR="00326D8A">
        <w:tc>
          <w:tcPr>
            <w:tcW w:w="2129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同意接受专家服务</w:t>
            </w:r>
          </w:p>
        </w:tc>
        <w:tc>
          <w:tcPr>
            <w:tcW w:w="6393" w:type="dxa"/>
            <w:gridSpan w:val="5"/>
          </w:tcPr>
          <w:p w:rsidR="00326D8A" w:rsidRDefault="00C35A46" w:rsidP="00C35A46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 w:rsidR="004874C5">
              <w:rPr>
                <w:rFonts w:ascii="仿宋" w:eastAsia="仿宋" w:hAnsi="仿宋" w:cs="仿宋" w:hint="eastAsia"/>
                <w:sz w:val="24"/>
              </w:rPr>
              <w:t xml:space="preserve">是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4874C5"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326D8A">
        <w:tc>
          <w:tcPr>
            <w:tcW w:w="2129" w:type="dxa"/>
            <w:gridSpan w:val="2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同意参与解决方案筛选评价</w:t>
            </w:r>
          </w:p>
        </w:tc>
        <w:tc>
          <w:tcPr>
            <w:tcW w:w="6393" w:type="dxa"/>
            <w:gridSpan w:val="5"/>
          </w:tcPr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326D8A">
        <w:tc>
          <w:tcPr>
            <w:tcW w:w="2129" w:type="dxa"/>
            <w:gridSpan w:val="2"/>
          </w:tcPr>
          <w:p w:rsidR="00326D8A" w:rsidRDefault="004874C5" w:rsidP="0098002D">
            <w:pPr>
              <w:ind w:left="480" w:hangingChars="200" w:hanging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同意出资奖励优秀解决方案</w:t>
            </w:r>
          </w:p>
        </w:tc>
        <w:tc>
          <w:tcPr>
            <w:tcW w:w="6393" w:type="dxa"/>
            <w:gridSpan w:val="5"/>
          </w:tcPr>
          <w:p w:rsidR="0098002D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是，金额万元。（奖金仅用作鼓励挑战者，不作为技术转让、技术许可或其他独占性合作的前提条件）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</w:t>
            </w:r>
          </w:p>
          <w:p w:rsidR="00326D8A" w:rsidRDefault="004874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法人代表：           年  月   日</w:t>
            </w:r>
          </w:p>
        </w:tc>
      </w:tr>
    </w:tbl>
    <w:p w:rsidR="00326D8A" w:rsidRDefault="00326D8A"/>
    <w:sectPr w:rsidR="00326D8A" w:rsidSect="00326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252" w:rsidRDefault="00484252" w:rsidP="0098002D">
      <w:r>
        <w:separator/>
      </w:r>
    </w:p>
  </w:endnote>
  <w:endnote w:type="continuationSeparator" w:id="0">
    <w:p w:rsidR="00484252" w:rsidRDefault="00484252" w:rsidP="00980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252" w:rsidRDefault="00484252" w:rsidP="0098002D">
      <w:r>
        <w:separator/>
      </w:r>
    </w:p>
  </w:footnote>
  <w:footnote w:type="continuationSeparator" w:id="0">
    <w:p w:rsidR="00484252" w:rsidRDefault="00484252" w:rsidP="00980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E722AC"/>
    <w:rsid w:val="000129AC"/>
    <w:rsid w:val="0018358D"/>
    <w:rsid w:val="001C3191"/>
    <w:rsid w:val="002156AB"/>
    <w:rsid w:val="002D23C9"/>
    <w:rsid w:val="00326D8A"/>
    <w:rsid w:val="003A267B"/>
    <w:rsid w:val="003F3DD7"/>
    <w:rsid w:val="0042041C"/>
    <w:rsid w:val="00484252"/>
    <w:rsid w:val="004874C5"/>
    <w:rsid w:val="004959AC"/>
    <w:rsid w:val="004B5B92"/>
    <w:rsid w:val="004C6FC8"/>
    <w:rsid w:val="00546E44"/>
    <w:rsid w:val="005C3254"/>
    <w:rsid w:val="006D0069"/>
    <w:rsid w:val="007129A6"/>
    <w:rsid w:val="007A0DC4"/>
    <w:rsid w:val="007D1F0D"/>
    <w:rsid w:val="008E4608"/>
    <w:rsid w:val="0098002D"/>
    <w:rsid w:val="00982457"/>
    <w:rsid w:val="00A604DA"/>
    <w:rsid w:val="00A67623"/>
    <w:rsid w:val="00B009CE"/>
    <w:rsid w:val="00B21CE1"/>
    <w:rsid w:val="00B64E58"/>
    <w:rsid w:val="00C35A46"/>
    <w:rsid w:val="00C857B4"/>
    <w:rsid w:val="00EA3655"/>
    <w:rsid w:val="00FF0EFA"/>
    <w:rsid w:val="00FF105B"/>
    <w:rsid w:val="5EE722AC"/>
    <w:rsid w:val="720577BC"/>
    <w:rsid w:val="72B67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D8A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link w:val="2Char"/>
    <w:qFormat/>
    <w:rsid w:val="00326D8A"/>
    <w:pPr>
      <w:keepNext/>
      <w:keepLines/>
      <w:adjustRightInd w:val="0"/>
      <w:snapToGrid w:val="0"/>
      <w:spacing w:before="400" w:after="400" w:line="240" w:lineRule="atLeast"/>
      <w:outlineLvl w:val="1"/>
    </w:pPr>
    <w:rPr>
      <w:rFonts w:ascii="Book Antiqua" w:eastAsia="黑体" w:hAnsi="Book Antiqua" w:cs="Times New Roman"/>
      <w:bCs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26D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26D8A"/>
    <w:rPr>
      <w:color w:val="0000FF"/>
      <w:u w:val="single"/>
    </w:rPr>
  </w:style>
  <w:style w:type="character" w:customStyle="1" w:styleId="2Char">
    <w:name w:val="标题 2 Char"/>
    <w:basedOn w:val="a0"/>
    <w:link w:val="2"/>
    <w:qFormat/>
    <w:rsid w:val="00326D8A"/>
    <w:rPr>
      <w:rFonts w:ascii="Book Antiqua" w:eastAsia="黑体" w:hAnsi="Book Antiqua" w:cs="Times New Roman"/>
      <w:bCs/>
      <w:kern w:val="2"/>
      <w:sz w:val="44"/>
      <w:szCs w:val="44"/>
    </w:rPr>
  </w:style>
  <w:style w:type="paragraph" w:styleId="a5">
    <w:name w:val="header"/>
    <w:basedOn w:val="a"/>
    <w:link w:val="Char"/>
    <w:rsid w:val="00980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8002D"/>
    <w:rPr>
      <w:kern w:val="2"/>
      <w:sz w:val="18"/>
      <w:szCs w:val="18"/>
    </w:rPr>
  </w:style>
  <w:style w:type="paragraph" w:styleId="a6">
    <w:name w:val="footer"/>
    <w:basedOn w:val="a"/>
    <w:link w:val="Char0"/>
    <w:rsid w:val="00980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8002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H.h</dc:creator>
  <cp:lastModifiedBy>admin</cp:lastModifiedBy>
  <cp:revision>7</cp:revision>
  <dcterms:created xsi:type="dcterms:W3CDTF">2019-08-19T03:47:00Z</dcterms:created>
  <dcterms:modified xsi:type="dcterms:W3CDTF">2019-08-22T08:27:00Z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