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84" w:rsidRDefault="000A333A">
      <w:pPr>
        <w:pStyle w:val="a6"/>
        <w:widowControl/>
        <w:spacing w:line="560" w:lineRule="exact"/>
        <w:rPr>
          <w:rFonts w:ascii="Times New Roman" w:eastAsia="仿宋_GB2312" w:hAnsi="Times New Roman" w:cs="Times New Roman"/>
          <w:bCs/>
          <w:color w:val="000000"/>
          <w:sz w:val="32"/>
          <w:szCs w:val="32"/>
        </w:rPr>
      </w:pPr>
      <w:r>
        <w:rPr>
          <w:rFonts w:ascii="Times New Roman" w:eastAsia="黑体" w:hAnsi="Times New Roman" w:cs="Times New Roman"/>
          <w:bCs/>
          <w:color w:val="000000"/>
          <w:sz w:val="32"/>
          <w:szCs w:val="32"/>
        </w:rPr>
        <w:t>附件</w:t>
      </w:r>
      <w:r>
        <w:rPr>
          <w:rFonts w:ascii="Times New Roman" w:eastAsia="仿宋_GB2312" w:hAnsi="Times New Roman" w:cs="Times New Roman"/>
          <w:bCs/>
          <w:color w:val="000000"/>
          <w:sz w:val="32"/>
          <w:szCs w:val="32"/>
        </w:rPr>
        <w:t xml:space="preserve">  </w:t>
      </w:r>
    </w:p>
    <w:p w:rsidR="00A50484" w:rsidRDefault="00A50484">
      <w:pPr>
        <w:pStyle w:val="a6"/>
        <w:widowControl/>
        <w:spacing w:line="560" w:lineRule="exact"/>
        <w:jc w:val="center"/>
        <w:rPr>
          <w:rFonts w:ascii="Times New Roman" w:eastAsia="方正小标宋_GBK" w:hAnsi="Times New Roman" w:cs="Times New Roman"/>
          <w:bCs/>
          <w:color w:val="000000"/>
          <w:sz w:val="44"/>
          <w:szCs w:val="44"/>
        </w:rPr>
      </w:pPr>
    </w:p>
    <w:p w:rsidR="00A50484" w:rsidRDefault="000A333A">
      <w:pPr>
        <w:pStyle w:val="a6"/>
        <w:widowControl/>
        <w:spacing w:line="56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2022</w:t>
      </w:r>
      <w:r>
        <w:rPr>
          <w:rFonts w:ascii="Times New Roman" w:eastAsia="方正小标宋_GBK" w:hAnsi="Times New Roman" w:cs="Times New Roman"/>
          <w:bCs/>
          <w:color w:val="000000"/>
          <w:sz w:val="44"/>
          <w:szCs w:val="44"/>
        </w:rPr>
        <w:t>年度四川省重大科技专项</w:t>
      </w:r>
      <w:r>
        <w:rPr>
          <w:rFonts w:ascii="Times New Roman" w:eastAsia="方正小标宋_GBK" w:hAnsi="Times New Roman" w:cs="Times New Roman"/>
          <w:bCs/>
          <w:color w:val="000000"/>
          <w:sz w:val="44"/>
          <w:szCs w:val="44"/>
        </w:rPr>
        <w:t>“</w:t>
      </w:r>
      <w:r>
        <w:rPr>
          <w:rFonts w:ascii="Times New Roman" w:eastAsia="方正小标宋_GBK" w:hAnsi="Times New Roman" w:cs="Times New Roman"/>
          <w:bCs/>
          <w:color w:val="000000"/>
          <w:sz w:val="44"/>
          <w:szCs w:val="44"/>
        </w:rPr>
        <w:t>揭榜挂帅</w:t>
      </w:r>
      <w:r>
        <w:rPr>
          <w:rFonts w:ascii="Times New Roman" w:eastAsia="方正小标宋_GBK" w:hAnsi="Times New Roman" w:cs="Times New Roman"/>
          <w:bCs/>
          <w:color w:val="000000"/>
          <w:sz w:val="44"/>
          <w:szCs w:val="44"/>
        </w:rPr>
        <w:t>”</w:t>
      </w:r>
      <w:r>
        <w:rPr>
          <w:rFonts w:ascii="Times New Roman" w:eastAsia="方正小标宋_GBK" w:hAnsi="Times New Roman" w:cs="Times New Roman"/>
          <w:bCs/>
          <w:color w:val="000000"/>
          <w:sz w:val="44"/>
          <w:szCs w:val="44"/>
        </w:rPr>
        <w:t>项目榜单</w:t>
      </w:r>
    </w:p>
    <w:p w:rsidR="00A50484" w:rsidRDefault="00A50484">
      <w:pPr>
        <w:pStyle w:val="a6"/>
        <w:widowControl/>
        <w:spacing w:line="560" w:lineRule="exact"/>
        <w:rPr>
          <w:rFonts w:ascii="Times New Roman" w:eastAsia="仿宋_GB2312" w:hAnsi="Times New Roman" w:cs="Times New Roman"/>
          <w:bCs/>
          <w:color w:val="000000"/>
          <w:sz w:val="32"/>
          <w:szCs w:val="32"/>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1.</w:t>
      </w:r>
      <w:r>
        <w:rPr>
          <w:rFonts w:ascii="Times New Roman" w:eastAsia="黑体" w:hAnsi="Times New Roman" w:cs="Times New Roman"/>
          <w:bCs/>
          <w:color w:val="000000"/>
          <w:sz w:val="32"/>
          <w:szCs w:val="32"/>
        </w:rPr>
        <w:t>高效能</w:t>
      </w:r>
      <w:proofErr w:type="gramStart"/>
      <w:r>
        <w:rPr>
          <w:rFonts w:ascii="Times New Roman" w:eastAsia="黑体" w:hAnsi="Times New Roman" w:cs="Times New Roman"/>
          <w:bCs/>
          <w:color w:val="000000"/>
          <w:sz w:val="32"/>
          <w:szCs w:val="32"/>
        </w:rPr>
        <w:t>钒</w:t>
      </w:r>
      <w:proofErr w:type="gramEnd"/>
      <w:r>
        <w:rPr>
          <w:rFonts w:ascii="Times New Roman" w:eastAsia="黑体" w:hAnsi="Times New Roman" w:cs="Times New Roman"/>
          <w:bCs/>
          <w:color w:val="000000"/>
          <w:sz w:val="32"/>
          <w:szCs w:val="32"/>
        </w:rPr>
        <w:t>电池储能关键材料开发及系统集成应用</w:t>
      </w:r>
    </w:p>
    <w:p w:rsidR="00A50484" w:rsidRDefault="000A333A">
      <w:pPr>
        <w:pStyle w:val="a7"/>
        <w:spacing w:after="0" w:line="600" w:lineRule="exact"/>
        <w:ind w:firstLine="641"/>
        <w:rPr>
          <w:rFonts w:eastAsia="仿宋_GB2312"/>
          <w:szCs w:val="32"/>
        </w:rPr>
      </w:pPr>
      <w:r>
        <w:rPr>
          <w:rFonts w:eastAsia="仿宋_GB2312"/>
          <w:szCs w:val="32"/>
        </w:rPr>
        <w:t>针对目前</w:t>
      </w:r>
      <w:proofErr w:type="gramStart"/>
      <w:r>
        <w:rPr>
          <w:rFonts w:eastAsia="仿宋_GB2312"/>
          <w:szCs w:val="32"/>
        </w:rPr>
        <w:t>钒</w:t>
      </w:r>
      <w:proofErr w:type="gramEnd"/>
      <w:r>
        <w:rPr>
          <w:rFonts w:eastAsia="仿宋_GB2312"/>
          <w:szCs w:val="32"/>
        </w:rPr>
        <w:t>电池系统集成化程度低、能量密度低等问题，研究高能量密度电解液制备技术、高功率密度</w:t>
      </w:r>
      <w:proofErr w:type="gramStart"/>
      <w:r>
        <w:rPr>
          <w:rFonts w:eastAsia="仿宋_GB2312"/>
          <w:szCs w:val="32"/>
        </w:rPr>
        <w:t>单体电堆</w:t>
      </w:r>
      <w:proofErr w:type="gramEnd"/>
      <w:r>
        <w:rPr>
          <w:rFonts w:eastAsia="仿宋_GB2312"/>
          <w:szCs w:val="32"/>
        </w:rPr>
        <w:t>设计和装配技术等关键技术，突破</w:t>
      </w:r>
      <w:proofErr w:type="gramStart"/>
      <w:r>
        <w:rPr>
          <w:rFonts w:eastAsia="仿宋_GB2312"/>
          <w:szCs w:val="32"/>
        </w:rPr>
        <w:t>钒</w:t>
      </w:r>
      <w:proofErr w:type="gramEnd"/>
      <w:r>
        <w:rPr>
          <w:rFonts w:eastAsia="仿宋_GB2312"/>
          <w:szCs w:val="32"/>
        </w:rPr>
        <w:t>电池储能关键材料开发和集成应用技术，形成高能效、高集成度的钒电池储能系统应用示范。</w:t>
      </w:r>
    </w:p>
    <w:p w:rsidR="00A50484" w:rsidRDefault="000A333A">
      <w:pPr>
        <w:pStyle w:val="a7"/>
        <w:spacing w:after="0" w:line="600" w:lineRule="exact"/>
        <w:ind w:firstLine="641"/>
        <w:rPr>
          <w:rFonts w:eastAsia="仿宋_GB2312"/>
          <w:szCs w:val="32"/>
        </w:rPr>
      </w:pPr>
      <w:r>
        <w:rPr>
          <w:rFonts w:eastAsia="仿宋_GB2312"/>
          <w:szCs w:val="32"/>
        </w:rPr>
        <w:t>突破</w:t>
      </w:r>
      <w:r>
        <w:rPr>
          <w:rFonts w:eastAsia="仿宋_GB2312"/>
          <w:szCs w:val="32"/>
        </w:rPr>
        <w:t>4</w:t>
      </w:r>
      <w:r>
        <w:rPr>
          <w:rFonts w:eastAsia="仿宋_GB2312"/>
          <w:szCs w:val="32"/>
        </w:rPr>
        <w:t>项关键技术，硫酸体系电解液能量密度</w:t>
      </w:r>
      <w:r>
        <w:rPr>
          <w:rFonts w:eastAsia="仿宋_GB2312"/>
          <w:szCs w:val="32"/>
        </w:rPr>
        <w:t xml:space="preserve">≥28 </w:t>
      </w:r>
      <w:proofErr w:type="spellStart"/>
      <w:r>
        <w:rPr>
          <w:rFonts w:eastAsia="仿宋_GB2312"/>
          <w:szCs w:val="32"/>
        </w:rPr>
        <w:t>Wh</w:t>
      </w:r>
      <w:proofErr w:type="spellEnd"/>
      <w:r>
        <w:rPr>
          <w:rFonts w:eastAsia="仿宋_GB2312"/>
          <w:szCs w:val="32"/>
        </w:rPr>
        <w:t>/L</w:t>
      </w:r>
      <w:r>
        <w:rPr>
          <w:rFonts w:eastAsia="仿宋_GB2312"/>
          <w:szCs w:val="32"/>
        </w:rPr>
        <w:t>；</w:t>
      </w:r>
      <w:proofErr w:type="gramStart"/>
      <w:r>
        <w:rPr>
          <w:rFonts w:eastAsia="仿宋_GB2312"/>
          <w:szCs w:val="32"/>
        </w:rPr>
        <w:t>电堆单</w:t>
      </w:r>
      <w:proofErr w:type="gramEnd"/>
      <w:r>
        <w:rPr>
          <w:rFonts w:eastAsia="仿宋_GB2312"/>
          <w:szCs w:val="32"/>
        </w:rPr>
        <w:t>堆功率</w:t>
      </w:r>
      <w:r>
        <w:rPr>
          <w:rFonts w:eastAsia="仿宋_GB2312"/>
          <w:szCs w:val="32"/>
        </w:rPr>
        <w:t>≥30 kW</w:t>
      </w:r>
      <w:r>
        <w:rPr>
          <w:rFonts w:eastAsia="仿宋_GB2312"/>
          <w:szCs w:val="32"/>
        </w:rPr>
        <w:t>，电流密度</w:t>
      </w:r>
      <w:r>
        <w:rPr>
          <w:rFonts w:eastAsia="仿宋_GB2312"/>
          <w:szCs w:val="32"/>
        </w:rPr>
        <w:t>≥240 mA/cm2</w:t>
      </w:r>
      <w:r>
        <w:rPr>
          <w:rFonts w:eastAsia="仿宋_GB2312"/>
          <w:szCs w:val="32"/>
        </w:rPr>
        <w:t>，能量效率</w:t>
      </w:r>
      <w:r>
        <w:rPr>
          <w:rFonts w:eastAsia="仿宋_GB2312"/>
          <w:szCs w:val="32"/>
        </w:rPr>
        <w:t xml:space="preserve">≥80 </w:t>
      </w:r>
      <w:r>
        <w:rPr>
          <w:rFonts w:eastAsia="仿宋_GB2312"/>
          <w:szCs w:val="32"/>
        </w:rPr>
        <w:t>%</w:t>
      </w:r>
      <w:r>
        <w:rPr>
          <w:rFonts w:eastAsia="仿宋_GB2312"/>
          <w:szCs w:val="32"/>
        </w:rPr>
        <w:t>；完成高能效、高集成度</w:t>
      </w:r>
      <w:r>
        <w:rPr>
          <w:rFonts w:eastAsia="仿宋_GB2312"/>
          <w:szCs w:val="32"/>
        </w:rPr>
        <w:t>MW</w:t>
      </w:r>
      <w:proofErr w:type="gramStart"/>
      <w:r>
        <w:rPr>
          <w:rFonts w:eastAsia="仿宋_GB2312"/>
          <w:szCs w:val="32"/>
        </w:rPr>
        <w:t>级钒电池</w:t>
      </w:r>
      <w:proofErr w:type="gramEnd"/>
      <w:r>
        <w:rPr>
          <w:rFonts w:eastAsia="仿宋_GB2312"/>
          <w:szCs w:val="32"/>
        </w:rPr>
        <w:t>储能应用示范，申请发明专利</w:t>
      </w:r>
      <w:r>
        <w:rPr>
          <w:rFonts w:eastAsia="仿宋_GB2312"/>
          <w:szCs w:val="32"/>
        </w:rPr>
        <w:t>10</w:t>
      </w:r>
      <w:r>
        <w:rPr>
          <w:rFonts w:eastAsia="仿宋_GB2312"/>
          <w:szCs w:val="32"/>
        </w:rPr>
        <w:t>项以上，实现销售收入（产值）</w:t>
      </w:r>
      <w:r>
        <w:rPr>
          <w:rFonts w:eastAsia="仿宋_GB2312"/>
          <w:szCs w:val="32"/>
        </w:rPr>
        <w:t>1</w:t>
      </w:r>
      <w:r>
        <w:rPr>
          <w:rFonts w:eastAsia="仿宋_GB2312"/>
          <w:szCs w:val="32"/>
        </w:rPr>
        <w:t>亿元以上。</w:t>
      </w:r>
    </w:p>
    <w:p w:rsidR="00A50484" w:rsidRDefault="000A333A">
      <w:pPr>
        <w:pStyle w:val="a7"/>
        <w:spacing w:after="0" w:line="600" w:lineRule="exact"/>
        <w:ind w:firstLine="641"/>
        <w:rPr>
          <w:rFonts w:eastAsia="仿宋_GB2312"/>
          <w:lang w:val="en"/>
        </w:rPr>
      </w:pPr>
      <w:r>
        <w:rPr>
          <w:rFonts w:eastAsia="楷体_GB2312"/>
          <w:b/>
          <w:bCs/>
          <w:szCs w:val="24"/>
        </w:rPr>
        <w:t>时间节点：</w:t>
      </w:r>
      <w:r>
        <w:rPr>
          <w:rFonts w:eastAsia="仿宋_GB2312"/>
          <w:lang w:val="en"/>
        </w:rPr>
        <w:t>研发时限为</w:t>
      </w:r>
      <w:r>
        <w:rPr>
          <w:rFonts w:eastAsia="仿宋_GB2312"/>
          <w:lang w:val="en"/>
        </w:rPr>
        <w:t xml:space="preserve"> 3 </w:t>
      </w:r>
      <w:r>
        <w:rPr>
          <w:rFonts w:eastAsia="仿宋_GB2312"/>
          <w:lang w:val="en"/>
        </w:rPr>
        <w:t>年，立项</w:t>
      </w:r>
      <w:r>
        <w:rPr>
          <w:rFonts w:eastAsia="仿宋_GB2312"/>
          <w:lang w:val="en"/>
        </w:rPr>
        <w:t>18</w:t>
      </w:r>
      <w:r>
        <w:rPr>
          <w:rFonts w:eastAsia="仿宋_GB2312"/>
          <w:lang w:val="en"/>
        </w:rPr>
        <w:t>个月后开展</w:t>
      </w:r>
      <w:r>
        <w:rPr>
          <w:rFonts w:eastAsia="仿宋_GB2312"/>
          <w:lang w:val="en"/>
        </w:rPr>
        <w:t>“</w:t>
      </w:r>
      <w:r>
        <w:rPr>
          <w:rFonts w:eastAsia="仿宋_GB2312"/>
          <w:lang w:val="en"/>
        </w:rPr>
        <w:t>里程碑</w:t>
      </w:r>
      <w:r>
        <w:rPr>
          <w:rFonts w:eastAsia="仿宋_GB2312"/>
          <w:lang w:val="en"/>
        </w:rPr>
        <w:t>”</w:t>
      </w:r>
      <w:r>
        <w:rPr>
          <w:rFonts w:eastAsia="仿宋_GB2312"/>
          <w:lang w:val="en"/>
        </w:rPr>
        <w:t>考核。</w:t>
      </w:r>
    </w:p>
    <w:p w:rsidR="00A50484" w:rsidRDefault="000A333A">
      <w:pPr>
        <w:pStyle w:val="a7"/>
        <w:spacing w:line="600" w:lineRule="exact"/>
        <w:ind w:firstLine="641"/>
        <w:rPr>
          <w:rFonts w:eastAsia="仿宋_GB2312"/>
          <w:lang w:val="en"/>
        </w:rPr>
      </w:pPr>
      <w:r>
        <w:rPr>
          <w:rFonts w:eastAsia="楷体_GB2312"/>
          <w:b/>
          <w:bCs/>
          <w:szCs w:val="24"/>
        </w:rPr>
        <w:t>榜单金额（财政经费）：</w:t>
      </w:r>
      <w:r>
        <w:rPr>
          <w:rFonts w:eastAsia="仿宋_GB2312"/>
          <w:lang w:val="en"/>
        </w:rPr>
        <w:t>850</w:t>
      </w:r>
      <w:r>
        <w:rPr>
          <w:rFonts w:eastAsia="仿宋_GB2312"/>
          <w:lang w:val="en"/>
        </w:rPr>
        <w:t>万元，揭榜单位配套经费</w:t>
      </w:r>
      <w:r>
        <w:rPr>
          <w:rFonts w:eastAsia="仿宋_GB2312"/>
          <w:lang w:val="en"/>
        </w:rPr>
        <w:t>2:1</w:t>
      </w:r>
      <w:r>
        <w:rPr>
          <w:rFonts w:eastAsia="仿宋_GB2312"/>
          <w:lang w:val="en"/>
        </w:rPr>
        <w:t>以上。</w:t>
      </w:r>
    </w:p>
    <w:p w:rsidR="00A50484" w:rsidRDefault="00A50484">
      <w:pPr>
        <w:pStyle w:val="a7"/>
        <w:spacing w:line="600" w:lineRule="exact"/>
        <w:ind w:firstLine="641"/>
        <w:rPr>
          <w:rFonts w:eastAsia="仿宋_GB2312"/>
          <w:lang w:val="en"/>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新型固态存储设备关键技术研究与应用</w:t>
      </w:r>
    </w:p>
    <w:p w:rsidR="00A50484" w:rsidRDefault="000A333A">
      <w:pPr>
        <w:pStyle w:val="a7"/>
        <w:spacing w:after="0" w:line="600" w:lineRule="exact"/>
        <w:ind w:firstLine="641"/>
        <w:rPr>
          <w:rFonts w:eastAsia="仿宋_GB2312"/>
          <w:szCs w:val="32"/>
        </w:rPr>
      </w:pPr>
      <w:r>
        <w:rPr>
          <w:rFonts w:eastAsia="仿宋_GB2312"/>
          <w:szCs w:val="32"/>
        </w:rPr>
        <w:t>针对数据中心存储系统受限于介质工艺水平等难题，研究国产化企业级新型固态硬盘存储、算子硬件卸载、计算型</w:t>
      </w:r>
      <w:proofErr w:type="gramStart"/>
      <w:r>
        <w:rPr>
          <w:rFonts w:eastAsia="仿宋_GB2312"/>
          <w:szCs w:val="32"/>
        </w:rPr>
        <w:lastRenderedPageBreak/>
        <w:t>存储盘控等</w:t>
      </w:r>
      <w:proofErr w:type="gramEnd"/>
      <w:r>
        <w:rPr>
          <w:rFonts w:eastAsia="仿宋_GB2312"/>
          <w:szCs w:val="32"/>
        </w:rPr>
        <w:t>技术；提高固态硬盘的数据处理能力及存储设备的应用性能，形成新型固态存储设备并开展应用示范。</w:t>
      </w:r>
    </w:p>
    <w:p w:rsidR="00A50484" w:rsidRDefault="000A333A">
      <w:pPr>
        <w:pStyle w:val="a6"/>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突破关键技术</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项，通过算子卸载实现卸载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装载</w:t>
      </w:r>
      <w:r>
        <w:rPr>
          <w:rFonts w:ascii="Times New Roman" w:eastAsia="仿宋_GB2312" w:hAnsi="Times New Roman" w:cs="Times New Roman"/>
          <w:sz w:val="32"/>
          <w:szCs w:val="32"/>
        </w:rPr>
        <w:t>500MB</w:t>
      </w:r>
      <w:r>
        <w:rPr>
          <w:rFonts w:ascii="Times New Roman" w:eastAsia="仿宋_GB2312" w:hAnsi="Times New Roman" w:cs="Times New Roman"/>
          <w:sz w:val="32"/>
          <w:szCs w:val="32"/>
        </w:rPr>
        <w:t>数据不超过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秒。申请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授权发明专利</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项，制定企业标准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项，建立省级平台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个，形成创新产品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个，实现销售收入（产值）</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万元以上。</w:t>
      </w:r>
    </w:p>
    <w:p w:rsidR="00A50484" w:rsidRDefault="000A333A" w:rsidP="0026329C">
      <w:pPr>
        <w:pStyle w:val="a6"/>
        <w:widowControl/>
        <w:spacing w:line="560" w:lineRule="exact"/>
        <w:ind w:firstLineChars="200" w:firstLine="643"/>
        <w:rPr>
          <w:rFonts w:ascii="Times New Roman" w:eastAsia="仿宋_GB2312" w:hAnsi="Times New Roman" w:cs="Times New Roman"/>
          <w:sz w:val="32"/>
          <w:szCs w:val="20"/>
          <w:lang w:val="en"/>
        </w:rPr>
      </w:pPr>
      <w:r>
        <w:rPr>
          <w:rFonts w:ascii="Times New Roman" w:eastAsia="楷体_GB2312" w:hAnsi="Times New Roman" w:cs="Times New Roman"/>
          <w:b/>
          <w:bCs/>
          <w:sz w:val="32"/>
        </w:rPr>
        <w:t>时间节点：</w:t>
      </w:r>
      <w:r>
        <w:rPr>
          <w:rFonts w:ascii="Times New Roman" w:eastAsia="仿宋_GB2312" w:hAnsi="Times New Roman" w:cs="Times New Roman"/>
          <w:sz w:val="32"/>
          <w:szCs w:val="20"/>
          <w:lang w:val="en"/>
        </w:rPr>
        <w:t>研发时限为</w:t>
      </w:r>
      <w:r>
        <w:rPr>
          <w:rFonts w:ascii="Times New Roman" w:eastAsia="仿宋_GB2312" w:hAnsi="Times New Roman" w:cs="Times New Roman"/>
          <w:sz w:val="32"/>
          <w:szCs w:val="20"/>
          <w:lang w:val="en"/>
        </w:rPr>
        <w:t>4</w:t>
      </w:r>
      <w:r>
        <w:rPr>
          <w:rFonts w:ascii="Times New Roman" w:eastAsia="仿宋_GB2312" w:hAnsi="Times New Roman" w:cs="Times New Roman"/>
          <w:sz w:val="32"/>
          <w:szCs w:val="20"/>
          <w:lang w:val="en"/>
        </w:rPr>
        <w:t>年，立项</w:t>
      </w:r>
      <w:r>
        <w:rPr>
          <w:rFonts w:ascii="Times New Roman" w:eastAsia="仿宋_GB2312" w:hAnsi="Times New Roman" w:cs="Times New Roman"/>
          <w:sz w:val="32"/>
          <w:szCs w:val="20"/>
          <w:lang w:val="en"/>
        </w:rPr>
        <w:t>2</w:t>
      </w:r>
      <w:r>
        <w:rPr>
          <w:rFonts w:ascii="Times New Roman" w:eastAsia="仿宋_GB2312" w:hAnsi="Times New Roman" w:cs="Times New Roman"/>
          <w:sz w:val="32"/>
          <w:szCs w:val="20"/>
          <w:lang w:val="en"/>
        </w:rPr>
        <w:t>年后开展</w:t>
      </w:r>
      <w:r>
        <w:rPr>
          <w:rFonts w:ascii="Times New Roman" w:eastAsia="仿宋_GB2312" w:hAnsi="Times New Roman" w:cs="Times New Roman"/>
          <w:sz w:val="32"/>
          <w:szCs w:val="20"/>
          <w:lang w:val="en"/>
        </w:rPr>
        <w:t>“</w:t>
      </w:r>
      <w:r>
        <w:rPr>
          <w:rFonts w:ascii="Times New Roman" w:eastAsia="仿宋_GB2312" w:hAnsi="Times New Roman" w:cs="Times New Roman"/>
          <w:sz w:val="32"/>
          <w:szCs w:val="20"/>
          <w:lang w:val="en"/>
        </w:rPr>
        <w:t>里程碑</w:t>
      </w:r>
      <w:r>
        <w:rPr>
          <w:rFonts w:ascii="Times New Roman" w:eastAsia="仿宋_GB2312" w:hAnsi="Times New Roman" w:cs="Times New Roman"/>
          <w:sz w:val="32"/>
          <w:szCs w:val="20"/>
          <w:lang w:val="en"/>
        </w:rPr>
        <w:t>”</w:t>
      </w:r>
      <w:r>
        <w:rPr>
          <w:rFonts w:ascii="Times New Roman" w:eastAsia="仿宋_GB2312" w:hAnsi="Times New Roman" w:cs="Times New Roman"/>
          <w:sz w:val="32"/>
          <w:szCs w:val="20"/>
          <w:lang w:val="en"/>
        </w:rPr>
        <w:t>考核。</w:t>
      </w:r>
    </w:p>
    <w:p w:rsidR="00A50484" w:rsidRDefault="000A333A" w:rsidP="0026329C">
      <w:pPr>
        <w:pStyle w:val="a6"/>
        <w:widowControl/>
        <w:spacing w:line="560" w:lineRule="exact"/>
        <w:ind w:firstLineChars="200" w:firstLine="643"/>
        <w:rPr>
          <w:rFonts w:ascii="Times New Roman" w:eastAsia="仿宋_GB2312" w:hAnsi="Times New Roman" w:cs="Times New Roman"/>
          <w:sz w:val="32"/>
          <w:szCs w:val="20"/>
          <w:lang w:val="en"/>
        </w:rPr>
      </w:pPr>
      <w:r>
        <w:rPr>
          <w:rFonts w:ascii="Times New Roman" w:eastAsia="楷体_GB2312" w:hAnsi="Times New Roman" w:cs="Times New Roman"/>
          <w:b/>
          <w:bCs/>
          <w:sz w:val="32"/>
        </w:rPr>
        <w:t>榜单金额（财政经费）：</w:t>
      </w:r>
      <w:r>
        <w:rPr>
          <w:rFonts w:ascii="Times New Roman" w:eastAsia="仿宋_GB2312" w:hAnsi="Times New Roman" w:cs="Times New Roman"/>
          <w:sz w:val="32"/>
          <w:szCs w:val="20"/>
          <w:lang w:val="en"/>
        </w:rPr>
        <w:t>500</w:t>
      </w:r>
      <w:r>
        <w:rPr>
          <w:rFonts w:ascii="Times New Roman" w:eastAsia="仿宋_GB2312" w:hAnsi="Times New Roman" w:cs="Times New Roman"/>
          <w:sz w:val="32"/>
          <w:szCs w:val="20"/>
          <w:lang w:val="en"/>
        </w:rPr>
        <w:t>万元，揭榜单位配套经费</w:t>
      </w:r>
      <w:r>
        <w:rPr>
          <w:rFonts w:ascii="Times New Roman" w:eastAsia="仿宋_GB2312" w:hAnsi="Times New Roman" w:cs="Times New Roman"/>
          <w:sz w:val="32"/>
          <w:szCs w:val="20"/>
          <w:lang w:val="en"/>
        </w:rPr>
        <w:t>2:1</w:t>
      </w:r>
      <w:r>
        <w:rPr>
          <w:rFonts w:ascii="Times New Roman" w:eastAsia="仿宋_GB2312" w:hAnsi="Times New Roman" w:cs="Times New Roman"/>
          <w:sz w:val="32"/>
          <w:szCs w:val="20"/>
          <w:lang w:val="en"/>
        </w:rPr>
        <w:t>以上。</w:t>
      </w:r>
    </w:p>
    <w:p w:rsidR="00A50484" w:rsidRDefault="00A50484">
      <w:pPr>
        <w:pStyle w:val="a6"/>
        <w:widowControl/>
        <w:spacing w:line="560" w:lineRule="exact"/>
        <w:rPr>
          <w:rFonts w:ascii="Times New Roman" w:eastAsia="仿宋_GB2312" w:hAnsi="Times New Roman" w:cs="Times New Roman"/>
          <w:color w:val="000000"/>
          <w:sz w:val="32"/>
          <w:szCs w:val="32"/>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变速抽水蓄能成套设备关键技术及核心装备研制</w:t>
      </w:r>
    </w:p>
    <w:p w:rsidR="00A50484" w:rsidRDefault="000A333A">
      <w:pPr>
        <w:pStyle w:val="a7"/>
        <w:spacing w:after="0" w:line="600" w:lineRule="exact"/>
        <w:ind w:firstLine="641"/>
        <w:rPr>
          <w:rFonts w:eastAsia="仿宋_GB2312"/>
          <w:szCs w:val="32"/>
        </w:rPr>
      </w:pPr>
      <w:r>
        <w:rPr>
          <w:rFonts w:eastAsia="仿宋_GB2312"/>
          <w:szCs w:val="32"/>
        </w:rPr>
        <w:t>针对变速抽水蓄能国产化卡脖子关键技术难题，掌握全功率变速抽水蓄能动态特性，突破多部件、多工况协调控制技术；攻克</w:t>
      </w:r>
      <w:r>
        <w:rPr>
          <w:rFonts w:eastAsia="仿宋_GB2312"/>
          <w:szCs w:val="32"/>
        </w:rPr>
        <w:t>10</w:t>
      </w:r>
      <w:r>
        <w:rPr>
          <w:rFonts w:eastAsia="仿宋_GB2312"/>
          <w:szCs w:val="32"/>
        </w:rPr>
        <w:t>万千瓦级变速抽水蓄能变流器设计与控制技</w:t>
      </w:r>
      <w:r>
        <w:rPr>
          <w:rFonts w:eastAsia="仿宋_GB2312"/>
          <w:szCs w:val="32"/>
        </w:rPr>
        <w:t>术；研发</w:t>
      </w:r>
      <w:proofErr w:type="gramStart"/>
      <w:r>
        <w:rPr>
          <w:rFonts w:eastAsia="仿宋_GB2312"/>
          <w:szCs w:val="32"/>
        </w:rPr>
        <w:t>10</w:t>
      </w:r>
      <w:r>
        <w:rPr>
          <w:rFonts w:eastAsia="仿宋_GB2312"/>
          <w:szCs w:val="32"/>
        </w:rPr>
        <w:t>万千瓦级全功率</w:t>
      </w:r>
      <w:proofErr w:type="gramEnd"/>
      <w:r>
        <w:rPr>
          <w:rFonts w:eastAsia="仿宋_GB2312"/>
          <w:szCs w:val="32"/>
        </w:rPr>
        <w:t>变速抽水蓄能成套装备并开展示范验证。</w:t>
      </w:r>
    </w:p>
    <w:p w:rsidR="00A50484" w:rsidRDefault="000A333A">
      <w:pPr>
        <w:pStyle w:val="a7"/>
        <w:spacing w:after="0" w:line="600" w:lineRule="exact"/>
        <w:ind w:firstLine="641"/>
        <w:rPr>
          <w:rFonts w:eastAsia="仿宋_GB2312"/>
          <w:szCs w:val="32"/>
        </w:rPr>
      </w:pPr>
      <w:r>
        <w:rPr>
          <w:rFonts w:eastAsia="仿宋_GB2312"/>
          <w:szCs w:val="32"/>
        </w:rPr>
        <w:t>突破关键技术</w:t>
      </w:r>
      <w:r>
        <w:rPr>
          <w:rFonts w:eastAsia="仿宋_GB2312"/>
          <w:szCs w:val="32"/>
        </w:rPr>
        <w:t>10</w:t>
      </w:r>
      <w:r>
        <w:rPr>
          <w:rFonts w:eastAsia="仿宋_GB2312"/>
          <w:szCs w:val="32"/>
        </w:rPr>
        <w:t>项以上，实现变速抽水蓄能调速范围不小于</w:t>
      </w:r>
      <w:r>
        <w:rPr>
          <w:rFonts w:eastAsia="仿宋_GB2312"/>
          <w:szCs w:val="32"/>
        </w:rPr>
        <w:t>±10%</w:t>
      </w:r>
      <w:r>
        <w:rPr>
          <w:rFonts w:eastAsia="仿宋_GB2312"/>
          <w:szCs w:val="32"/>
        </w:rPr>
        <w:t>，发电功率调节范围</w:t>
      </w:r>
      <w:r>
        <w:rPr>
          <w:rFonts w:eastAsia="仿宋_GB2312"/>
          <w:szCs w:val="32"/>
        </w:rPr>
        <w:t>50%~100%</w:t>
      </w:r>
      <w:r>
        <w:rPr>
          <w:rFonts w:eastAsia="仿宋_GB2312"/>
          <w:szCs w:val="32"/>
        </w:rPr>
        <w:t>，</w:t>
      </w:r>
      <w:proofErr w:type="gramStart"/>
      <w:r>
        <w:rPr>
          <w:rFonts w:eastAsia="仿宋_GB2312"/>
          <w:szCs w:val="32"/>
        </w:rPr>
        <w:t>抽水入力调节范围</w:t>
      </w:r>
      <w:proofErr w:type="gramEnd"/>
      <w:r>
        <w:rPr>
          <w:rFonts w:eastAsia="仿宋_GB2312"/>
          <w:szCs w:val="32"/>
        </w:rPr>
        <w:t>75%~100%</w:t>
      </w:r>
      <w:r>
        <w:rPr>
          <w:rFonts w:eastAsia="仿宋_GB2312"/>
          <w:szCs w:val="32"/>
        </w:rPr>
        <w:t>；申请</w:t>
      </w:r>
      <w:r>
        <w:rPr>
          <w:rFonts w:eastAsia="仿宋_GB2312"/>
          <w:szCs w:val="32"/>
        </w:rPr>
        <w:t>/</w:t>
      </w:r>
      <w:r>
        <w:rPr>
          <w:rFonts w:eastAsia="仿宋_GB2312"/>
          <w:szCs w:val="32"/>
        </w:rPr>
        <w:t>授权发明专利</w:t>
      </w:r>
      <w:r>
        <w:rPr>
          <w:rFonts w:eastAsia="仿宋_GB2312"/>
          <w:szCs w:val="32"/>
        </w:rPr>
        <w:t>10</w:t>
      </w:r>
      <w:r>
        <w:rPr>
          <w:rFonts w:eastAsia="仿宋_GB2312"/>
          <w:szCs w:val="32"/>
        </w:rPr>
        <w:t>项，形成创新产品</w:t>
      </w:r>
      <w:r>
        <w:rPr>
          <w:rFonts w:eastAsia="仿宋_GB2312"/>
          <w:szCs w:val="32"/>
        </w:rPr>
        <w:t>4</w:t>
      </w:r>
      <w:r>
        <w:rPr>
          <w:rFonts w:eastAsia="仿宋_GB2312"/>
          <w:szCs w:val="32"/>
        </w:rPr>
        <w:t>个，研制样机装备</w:t>
      </w:r>
      <w:r>
        <w:rPr>
          <w:rFonts w:eastAsia="仿宋_GB2312"/>
          <w:szCs w:val="32"/>
        </w:rPr>
        <w:t>1</w:t>
      </w:r>
      <w:r>
        <w:rPr>
          <w:rFonts w:eastAsia="仿宋_GB2312"/>
          <w:szCs w:val="32"/>
        </w:rPr>
        <w:t>套，实现销售收入（产值）</w:t>
      </w:r>
      <w:r>
        <w:rPr>
          <w:rFonts w:eastAsia="仿宋_GB2312"/>
          <w:szCs w:val="32"/>
        </w:rPr>
        <w:t>6000</w:t>
      </w:r>
      <w:r>
        <w:rPr>
          <w:rFonts w:eastAsia="仿宋_GB2312"/>
          <w:szCs w:val="32"/>
        </w:rPr>
        <w:t>万元以上。</w:t>
      </w:r>
    </w:p>
    <w:p w:rsidR="00A50484" w:rsidRDefault="000A333A" w:rsidP="0026329C">
      <w:pPr>
        <w:pStyle w:val="a6"/>
        <w:widowControl/>
        <w:spacing w:line="560" w:lineRule="exact"/>
        <w:ind w:firstLineChars="200" w:firstLine="643"/>
        <w:rPr>
          <w:rFonts w:ascii="Times New Roman" w:eastAsia="仿宋_GB2312" w:hAnsi="Times New Roman" w:cs="Times New Roman"/>
          <w:sz w:val="32"/>
          <w:szCs w:val="20"/>
          <w:lang w:val="en"/>
        </w:rPr>
      </w:pPr>
      <w:r>
        <w:rPr>
          <w:rFonts w:ascii="Times New Roman" w:eastAsia="楷体_GB2312" w:hAnsi="Times New Roman" w:cs="Times New Roman"/>
          <w:b/>
          <w:bCs/>
          <w:sz w:val="32"/>
        </w:rPr>
        <w:t>时间节点：</w:t>
      </w:r>
      <w:r>
        <w:rPr>
          <w:rFonts w:ascii="Times New Roman" w:eastAsia="仿宋_GB2312" w:hAnsi="Times New Roman" w:cs="Times New Roman"/>
          <w:sz w:val="32"/>
          <w:szCs w:val="20"/>
          <w:lang w:val="en"/>
        </w:rPr>
        <w:t>研发时限为</w:t>
      </w:r>
      <w:r>
        <w:rPr>
          <w:rFonts w:ascii="Times New Roman" w:eastAsia="仿宋_GB2312" w:hAnsi="Times New Roman" w:cs="Times New Roman"/>
          <w:sz w:val="32"/>
          <w:szCs w:val="20"/>
          <w:lang w:val="en"/>
        </w:rPr>
        <w:t>3</w:t>
      </w:r>
      <w:r>
        <w:rPr>
          <w:rFonts w:ascii="Times New Roman" w:eastAsia="仿宋_GB2312" w:hAnsi="Times New Roman" w:cs="Times New Roman"/>
          <w:sz w:val="32"/>
          <w:szCs w:val="20"/>
          <w:lang w:val="en"/>
        </w:rPr>
        <w:t>年，立项</w:t>
      </w:r>
      <w:r>
        <w:rPr>
          <w:rFonts w:ascii="Times New Roman" w:eastAsia="仿宋_GB2312" w:hAnsi="Times New Roman" w:cs="Times New Roman"/>
          <w:sz w:val="32"/>
          <w:szCs w:val="20"/>
          <w:lang w:val="en"/>
        </w:rPr>
        <w:t>18</w:t>
      </w:r>
      <w:r>
        <w:rPr>
          <w:rFonts w:ascii="Times New Roman" w:eastAsia="仿宋_GB2312" w:hAnsi="Times New Roman" w:cs="Times New Roman"/>
          <w:sz w:val="32"/>
          <w:szCs w:val="20"/>
          <w:lang w:val="en"/>
        </w:rPr>
        <w:t>个月后开展</w:t>
      </w:r>
      <w:r>
        <w:rPr>
          <w:rFonts w:ascii="Times New Roman" w:eastAsia="仿宋_GB2312" w:hAnsi="Times New Roman" w:cs="Times New Roman"/>
          <w:sz w:val="32"/>
          <w:szCs w:val="20"/>
          <w:lang w:val="en"/>
        </w:rPr>
        <w:t>“</w:t>
      </w:r>
      <w:r>
        <w:rPr>
          <w:rFonts w:ascii="Times New Roman" w:eastAsia="仿宋_GB2312" w:hAnsi="Times New Roman" w:cs="Times New Roman"/>
          <w:sz w:val="32"/>
          <w:szCs w:val="20"/>
          <w:lang w:val="en"/>
        </w:rPr>
        <w:t>里程碑</w:t>
      </w:r>
      <w:r>
        <w:rPr>
          <w:rFonts w:ascii="Times New Roman" w:eastAsia="仿宋_GB2312" w:hAnsi="Times New Roman" w:cs="Times New Roman"/>
          <w:sz w:val="32"/>
          <w:szCs w:val="20"/>
          <w:lang w:val="en"/>
        </w:rPr>
        <w:t>”</w:t>
      </w:r>
      <w:r>
        <w:rPr>
          <w:rFonts w:ascii="Times New Roman" w:eastAsia="仿宋_GB2312" w:hAnsi="Times New Roman" w:cs="Times New Roman"/>
          <w:sz w:val="32"/>
          <w:szCs w:val="20"/>
          <w:lang w:val="en"/>
        </w:rPr>
        <w:t>考核。</w:t>
      </w:r>
    </w:p>
    <w:p w:rsidR="00A50484" w:rsidRDefault="000A333A" w:rsidP="0026329C">
      <w:pPr>
        <w:pStyle w:val="a6"/>
        <w:widowControl/>
        <w:spacing w:line="560" w:lineRule="exact"/>
        <w:ind w:firstLineChars="200" w:firstLine="643"/>
        <w:rPr>
          <w:rFonts w:ascii="Times New Roman" w:eastAsia="仿宋_GB2312" w:hAnsi="Times New Roman" w:cs="Times New Roman"/>
          <w:sz w:val="32"/>
          <w:szCs w:val="20"/>
          <w:lang w:val="en"/>
        </w:rPr>
      </w:pPr>
      <w:r>
        <w:rPr>
          <w:rFonts w:ascii="Times New Roman" w:eastAsia="楷体_GB2312" w:hAnsi="Times New Roman" w:cs="Times New Roman"/>
          <w:b/>
          <w:bCs/>
          <w:sz w:val="32"/>
        </w:rPr>
        <w:lastRenderedPageBreak/>
        <w:t>榜单金额（财政经费）：</w:t>
      </w:r>
      <w:r>
        <w:rPr>
          <w:rFonts w:ascii="Times New Roman" w:eastAsia="仿宋_GB2312" w:hAnsi="Times New Roman" w:cs="Times New Roman"/>
          <w:sz w:val="32"/>
          <w:szCs w:val="20"/>
          <w:lang w:val="en"/>
        </w:rPr>
        <w:t>400</w:t>
      </w:r>
      <w:r>
        <w:rPr>
          <w:rFonts w:ascii="Times New Roman" w:eastAsia="仿宋_GB2312" w:hAnsi="Times New Roman" w:cs="Times New Roman"/>
          <w:sz w:val="32"/>
          <w:szCs w:val="20"/>
          <w:lang w:val="en"/>
        </w:rPr>
        <w:t>万元，揭榜单位配套经费</w:t>
      </w:r>
      <w:r>
        <w:rPr>
          <w:rFonts w:ascii="Times New Roman" w:eastAsia="仿宋_GB2312" w:hAnsi="Times New Roman" w:cs="Times New Roman"/>
          <w:sz w:val="32"/>
          <w:szCs w:val="20"/>
          <w:lang w:val="en"/>
        </w:rPr>
        <w:t>2:1</w:t>
      </w:r>
      <w:r>
        <w:rPr>
          <w:rFonts w:ascii="Times New Roman" w:eastAsia="仿宋_GB2312" w:hAnsi="Times New Roman" w:cs="Times New Roman"/>
          <w:sz w:val="32"/>
          <w:szCs w:val="20"/>
          <w:lang w:val="en"/>
        </w:rPr>
        <w:t>以上。</w:t>
      </w:r>
    </w:p>
    <w:p w:rsidR="00A50484" w:rsidRDefault="00A50484">
      <w:pPr>
        <w:pStyle w:val="a6"/>
        <w:widowControl/>
        <w:spacing w:line="560" w:lineRule="exact"/>
        <w:ind w:firstLineChars="200" w:firstLine="480"/>
        <w:rPr>
          <w:rFonts w:ascii="Times New Roman" w:hAnsi="Times New Roman" w:cs="Times New Roman"/>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4.</w:t>
      </w:r>
      <w:proofErr w:type="gramStart"/>
      <w:r>
        <w:rPr>
          <w:rFonts w:ascii="Times New Roman" w:eastAsia="黑体" w:hAnsi="Times New Roman" w:cs="Times New Roman"/>
          <w:bCs/>
          <w:color w:val="000000"/>
          <w:sz w:val="32"/>
          <w:szCs w:val="32"/>
        </w:rPr>
        <w:t>山地齿轨铁路</w:t>
      </w:r>
      <w:proofErr w:type="gramEnd"/>
      <w:r>
        <w:rPr>
          <w:rFonts w:ascii="Times New Roman" w:eastAsia="黑体" w:hAnsi="Times New Roman" w:cs="Times New Roman"/>
          <w:bCs/>
          <w:color w:val="000000"/>
          <w:sz w:val="32"/>
          <w:szCs w:val="32"/>
        </w:rPr>
        <w:t>列车运行控制及供电系统关键装备研发</w:t>
      </w:r>
    </w:p>
    <w:p w:rsidR="00A50484" w:rsidRDefault="000A333A">
      <w:pPr>
        <w:pStyle w:val="a7"/>
        <w:spacing w:after="0" w:line="600" w:lineRule="exact"/>
        <w:ind w:firstLine="641"/>
        <w:rPr>
          <w:rFonts w:eastAsia="仿宋_GB2312"/>
          <w:szCs w:val="32"/>
        </w:rPr>
      </w:pPr>
      <w:r>
        <w:rPr>
          <w:rFonts w:eastAsia="仿宋_GB2312"/>
          <w:szCs w:val="32"/>
        </w:rPr>
        <w:t>针对</w:t>
      </w:r>
      <w:proofErr w:type="gramStart"/>
      <w:r>
        <w:rPr>
          <w:rFonts w:eastAsia="仿宋_GB2312"/>
          <w:szCs w:val="32"/>
        </w:rPr>
        <w:t>山地齿轨铁路</w:t>
      </w:r>
      <w:proofErr w:type="gramEnd"/>
      <w:r>
        <w:rPr>
          <w:rFonts w:eastAsia="仿宋_GB2312"/>
          <w:szCs w:val="32"/>
        </w:rPr>
        <w:t>，研制</w:t>
      </w:r>
      <w:proofErr w:type="gramStart"/>
      <w:r>
        <w:rPr>
          <w:rFonts w:eastAsia="仿宋_GB2312"/>
          <w:szCs w:val="32"/>
        </w:rPr>
        <w:t>山地齿轨列车运行控制系统</w:t>
      </w:r>
      <w:proofErr w:type="gramEnd"/>
      <w:r>
        <w:rPr>
          <w:rFonts w:eastAsia="仿宋_GB2312"/>
          <w:szCs w:val="32"/>
        </w:rPr>
        <w:t>；研究高海拔直流</w:t>
      </w:r>
      <w:r>
        <w:rPr>
          <w:rFonts w:eastAsia="仿宋_GB2312"/>
          <w:szCs w:val="32"/>
        </w:rPr>
        <w:t>1500V</w:t>
      </w:r>
      <w:r>
        <w:rPr>
          <w:rFonts w:eastAsia="仿宋_GB2312"/>
          <w:szCs w:val="32"/>
        </w:rPr>
        <w:t>牵引供电系统</w:t>
      </w:r>
      <w:proofErr w:type="gramStart"/>
      <w:r>
        <w:rPr>
          <w:rFonts w:eastAsia="仿宋_GB2312"/>
          <w:szCs w:val="32"/>
        </w:rPr>
        <w:t>绝缘与</w:t>
      </w:r>
      <w:proofErr w:type="gramEnd"/>
      <w:r>
        <w:rPr>
          <w:rFonts w:eastAsia="仿宋_GB2312"/>
          <w:szCs w:val="32"/>
        </w:rPr>
        <w:t>绝缘配合技术；研制高烈度地震山区配送式预制舱变电站；研制山地轨道交通高海拔接触</w:t>
      </w:r>
      <w:proofErr w:type="gramStart"/>
      <w:r>
        <w:rPr>
          <w:rFonts w:eastAsia="仿宋_GB2312"/>
          <w:szCs w:val="32"/>
        </w:rPr>
        <w:t>轨</w:t>
      </w:r>
      <w:proofErr w:type="gramEnd"/>
      <w:r>
        <w:rPr>
          <w:rFonts w:eastAsia="仿宋_GB2312"/>
          <w:szCs w:val="32"/>
        </w:rPr>
        <w:t>关键技术及装备；研制高海拔整流变压器；开展配套应用和考核验证，研制新产品</w:t>
      </w:r>
      <w:r>
        <w:rPr>
          <w:rFonts w:eastAsia="仿宋_GB2312"/>
          <w:szCs w:val="32"/>
        </w:rPr>
        <w:t xml:space="preserve"> 4 </w:t>
      </w:r>
      <w:r>
        <w:rPr>
          <w:rFonts w:eastAsia="仿宋_GB2312"/>
          <w:szCs w:val="32"/>
        </w:rPr>
        <w:t>项，申请发明专利</w:t>
      </w:r>
      <w:r>
        <w:rPr>
          <w:rFonts w:eastAsia="仿宋_GB2312"/>
          <w:szCs w:val="32"/>
        </w:rPr>
        <w:t xml:space="preserve"> 12</w:t>
      </w:r>
      <w:r>
        <w:rPr>
          <w:rFonts w:eastAsia="仿宋_GB2312"/>
          <w:szCs w:val="32"/>
        </w:rPr>
        <w:t>件以上。</w:t>
      </w:r>
    </w:p>
    <w:p w:rsidR="00A50484" w:rsidRDefault="000A333A">
      <w:pPr>
        <w:pStyle w:val="a7"/>
        <w:spacing w:after="0" w:line="600" w:lineRule="exact"/>
        <w:ind w:firstLine="641"/>
        <w:rPr>
          <w:rFonts w:eastAsia="仿宋_GB2312"/>
          <w:szCs w:val="32"/>
        </w:rPr>
      </w:pPr>
      <w:r>
        <w:rPr>
          <w:rFonts w:eastAsia="仿宋_GB2312"/>
          <w:szCs w:val="32"/>
        </w:rPr>
        <w:t>研制的技术装备分别应用于我省</w:t>
      </w:r>
      <w:proofErr w:type="gramStart"/>
      <w:r>
        <w:rPr>
          <w:rFonts w:eastAsia="仿宋_GB2312"/>
          <w:szCs w:val="32"/>
        </w:rPr>
        <w:t>齿轨试验</w:t>
      </w:r>
      <w:proofErr w:type="gramEnd"/>
      <w:r>
        <w:rPr>
          <w:rFonts w:eastAsia="仿宋_GB2312"/>
          <w:szCs w:val="32"/>
        </w:rPr>
        <w:t>线及山地轨道交通项目。</w:t>
      </w:r>
    </w:p>
    <w:p w:rsidR="00A50484" w:rsidRDefault="000A333A">
      <w:pPr>
        <w:pStyle w:val="a7"/>
        <w:spacing w:after="0" w:line="600" w:lineRule="exact"/>
        <w:ind w:firstLine="641"/>
        <w:rPr>
          <w:rFonts w:eastAsia="仿宋_GB2312"/>
          <w:lang w:val="en"/>
        </w:rPr>
      </w:pPr>
      <w:r>
        <w:rPr>
          <w:rFonts w:eastAsia="楷体_GB2312"/>
          <w:b/>
          <w:bCs/>
          <w:szCs w:val="24"/>
        </w:rPr>
        <w:t>时间节点：</w:t>
      </w:r>
      <w:r>
        <w:rPr>
          <w:rFonts w:eastAsia="仿宋_GB2312"/>
          <w:lang w:val="en"/>
        </w:rPr>
        <w:t>研发时限为</w:t>
      </w:r>
      <w:r>
        <w:rPr>
          <w:rFonts w:eastAsia="仿宋_GB2312"/>
          <w:lang w:val="en"/>
        </w:rPr>
        <w:t xml:space="preserve"> 4 </w:t>
      </w:r>
      <w:r>
        <w:rPr>
          <w:rFonts w:eastAsia="仿宋_GB2312"/>
          <w:lang w:val="en"/>
        </w:rPr>
        <w:t>年，立项</w:t>
      </w:r>
      <w:r>
        <w:rPr>
          <w:rFonts w:eastAsia="仿宋_GB2312"/>
          <w:lang w:val="en"/>
        </w:rPr>
        <w:t xml:space="preserve"> 2 </w:t>
      </w:r>
      <w:r>
        <w:rPr>
          <w:rFonts w:eastAsia="仿宋_GB2312"/>
          <w:lang w:val="en"/>
        </w:rPr>
        <w:t>年后开展</w:t>
      </w:r>
      <w:r>
        <w:rPr>
          <w:rFonts w:eastAsia="仿宋_GB2312"/>
          <w:lang w:val="en"/>
        </w:rPr>
        <w:t>“</w:t>
      </w:r>
      <w:r>
        <w:rPr>
          <w:rFonts w:eastAsia="仿宋_GB2312"/>
          <w:lang w:val="en"/>
        </w:rPr>
        <w:t>里程碑</w:t>
      </w:r>
      <w:r>
        <w:rPr>
          <w:rFonts w:eastAsia="仿宋_GB2312"/>
          <w:lang w:val="en"/>
        </w:rPr>
        <w:t>”</w:t>
      </w:r>
      <w:r>
        <w:rPr>
          <w:rFonts w:eastAsia="仿宋_GB2312"/>
          <w:lang w:val="en"/>
        </w:rPr>
        <w:t>考核。</w:t>
      </w:r>
    </w:p>
    <w:p w:rsidR="00A50484" w:rsidRDefault="000A333A">
      <w:pPr>
        <w:pStyle w:val="a7"/>
        <w:spacing w:line="600" w:lineRule="exact"/>
        <w:ind w:firstLine="641"/>
        <w:rPr>
          <w:rFonts w:eastAsia="仿宋_GB2312"/>
          <w:szCs w:val="32"/>
        </w:rPr>
      </w:pPr>
      <w:r>
        <w:rPr>
          <w:rFonts w:eastAsia="楷体_GB2312"/>
          <w:b/>
          <w:bCs/>
          <w:szCs w:val="24"/>
        </w:rPr>
        <w:t>榜单金额</w:t>
      </w:r>
      <w:r w:rsidR="0026329C">
        <w:rPr>
          <w:rFonts w:eastAsia="楷体_GB2312"/>
          <w:b/>
          <w:bCs/>
        </w:rPr>
        <w:t>（财政经费）</w:t>
      </w:r>
      <w:bookmarkStart w:id="0" w:name="_GoBack"/>
      <w:bookmarkEnd w:id="0"/>
      <w:r>
        <w:rPr>
          <w:rFonts w:eastAsia="楷体_GB2312"/>
          <w:b/>
          <w:bCs/>
          <w:szCs w:val="24"/>
        </w:rPr>
        <w:t>：</w:t>
      </w:r>
      <w:r>
        <w:rPr>
          <w:rFonts w:eastAsia="仿宋_GB2312"/>
          <w:lang w:val="en"/>
        </w:rPr>
        <w:t xml:space="preserve"> 1100 </w:t>
      </w:r>
      <w:r>
        <w:rPr>
          <w:rFonts w:eastAsia="仿宋_GB2312"/>
          <w:lang w:val="en"/>
        </w:rPr>
        <w:t>万元，揭榜单位配套经费</w:t>
      </w:r>
      <w:r>
        <w:rPr>
          <w:rFonts w:eastAsia="仿宋_GB2312"/>
          <w:lang w:val="en"/>
        </w:rPr>
        <w:t>2:1</w:t>
      </w:r>
      <w:r>
        <w:rPr>
          <w:rFonts w:eastAsia="仿宋_GB2312"/>
          <w:lang w:val="en"/>
        </w:rPr>
        <w:t>以上。</w:t>
      </w:r>
    </w:p>
    <w:p w:rsidR="00A50484" w:rsidRDefault="00A50484">
      <w:pPr>
        <w:pStyle w:val="a7"/>
        <w:spacing w:after="0" w:line="600" w:lineRule="exact"/>
        <w:ind w:firstLine="641"/>
        <w:rPr>
          <w:rFonts w:eastAsia="仿宋_GB2312"/>
          <w:szCs w:val="32"/>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5.800MN</w:t>
      </w:r>
      <w:r>
        <w:rPr>
          <w:rFonts w:ascii="Times New Roman" w:eastAsia="黑体" w:hAnsi="Times New Roman" w:cs="Times New Roman"/>
          <w:bCs/>
          <w:color w:val="000000"/>
          <w:sz w:val="32"/>
          <w:szCs w:val="32"/>
        </w:rPr>
        <w:t>大型模锻压机锻造成形工艺数字化智</w:t>
      </w:r>
      <w:r>
        <w:rPr>
          <w:rFonts w:ascii="Times New Roman" w:eastAsia="黑体" w:hAnsi="Times New Roman" w:cs="Times New Roman"/>
          <w:bCs/>
          <w:color w:val="000000"/>
          <w:sz w:val="32"/>
          <w:szCs w:val="32"/>
        </w:rPr>
        <w:t>能化关键技术及应用</w:t>
      </w:r>
    </w:p>
    <w:p w:rsidR="00A50484" w:rsidRDefault="000A333A">
      <w:pPr>
        <w:pStyle w:val="a7"/>
        <w:spacing w:line="600" w:lineRule="exact"/>
        <w:ind w:firstLineChars="200" w:firstLine="640"/>
        <w:rPr>
          <w:rFonts w:eastAsia="仿宋_GB2312"/>
          <w:szCs w:val="32"/>
          <w:lang w:val="en"/>
        </w:rPr>
      </w:pPr>
      <w:r>
        <w:rPr>
          <w:rFonts w:eastAsia="仿宋_GB2312"/>
          <w:szCs w:val="32"/>
          <w:lang w:val="en"/>
        </w:rPr>
        <w:t>开展大型模锻压机锻造工艺数字化集成技术研究，实现智能感知、动态模拟和自动寻优等。研究高性能复杂金属构件锻造</w:t>
      </w:r>
      <w:proofErr w:type="gramStart"/>
      <w:r>
        <w:rPr>
          <w:rFonts w:eastAsia="仿宋_GB2312"/>
          <w:szCs w:val="32"/>
          <w:lang w:val="en"/>
        </w:rPr>
        <w:t>成形全</w:t>
      </w:r>
      <w:proofErr w:type="gramEnd"/>
      <w:r>
        <w:rPr>
          <w:rFonts w:eastAsia="仿宋_GB2312"/>
          <w:szCs w:val="32"/>
          <w:lang w:val="en"/>
        </w:rPr>
        <w:t>过程多维度数据采集及关键参数智能感知技术、</w:t>
      </w:r>
      <w:proofErr w:type="gramStart"/>
      <w:r>
        <w:rPr>
          <w:rFonts w:eastAsia="仿宋_GB2312"/>
          <w:szCs w:val="32"/>
          <w:lang w:val="en"/>
        </w:rPr>
        <w:t>锻造全</w:t>
      </w:r>
      <w:proofErr w:type="gramEnd"/>
      <w:r>
        <w:rPr>
          <w:rFonts w:eastAsia="仿宋_GB2312"/>
          <w:szCs w:val="32"/>
          <w:lang w:val="en"/>
        </w:rPr>
        <w:t>过程数据驱动多场多尺度动态模拟及优化技术；</w:t>
      </w:r>
      <w:r>
        <w:rPr>
          <w:rFonts w:eastAsia="仿宋_GB2312"/>
          <w:szCs w:val="32"/>
          <w:lang w:val="en"/>
        </w:rPr>
        <w:lastRenderedPageBreak/>
        <w:t>研究高性能复杂金属构件锻造智能工艺规划技术，建立高性能复杂金属构件锻造工艺数据库、知识库、模型库；研制高性能复杂金属构件锻造</w:t>
      </w:r>
      <w:proofErr w:type="gramStart"/>
      <w:r>
        <w:rPr>
          <w:rFonts w:eastAsia="仿宋_GB2312"/>
          <w:szCs w:val="32"/>
          <w:lang w:val="en"/>
        </w:rPr>
        <w:t>成形全</w:t>
      </w:r>
      <w:proofErr w:type="gramEnd"/>
      <w:r>
        <w:rPr>
          <w:rFonts w:eastAsia="仿宋_GB2312"/>
          <w:szCs w:val="32"/>
          <w:lang w:val="en"/>
        </w:rPr>
        <w:t>过程多维度数据采集系统软硬件平台，并在</w:t>
      </w:r>
      <w:r>
        <w:rPr>
          <w:rFonts w:eastAsia="仿宋_GB2312"/>
          <w:szCs w:val="32"/>
          <w:lang w:val="en"/>
        </w:rPr>
        <w:t>800MN</w:t>
      </w:r>
      <w:r>
        <w:rPr>
          <w:rFonts w:eastAsia="仿宋_GB2312"/>
          <w:szCs w:val="32"/>
          <w:lang w:val="en"/>
        </w:rPr>
        <w:t>模锻压机上示范应用于航空装备用关键金属构件锻造。申请发明专利不少于</w:t>
      </w:r>
      <w:r>
        <w:rPr>
          <w:rFonts w:eastAsia="仿宋_GB2312"/>
          <w:szCs w:val="32"/>
          <w:lang w:val="en"/>
        </w:rPr>
        <w:t>8</w:t>
      </w:r>
      <w:r>
        <w:rPr>
          <w:rFonts w:eastAsia="仿宋_GB2312"/>
          <w:szCs w:val="32"/>
          <w:lang w:val="en"/>
        </w:rPr>
        <w:t>件，制定行业</w:t>
      </w:r>
      <w:r>
        <w:rPr>
          <w:rFonts w:eastAsia="仿宋_GB2312"/>
          <w:szCs w:val="32"/>
          <w:lang w:val="en"/>
        </w:rPr>
        <w:t>/</w:t>
      </w:r>
      <w:r>
        <w:rPr>
          <w:rFonts w:eastAsia="仿宋_GB2312"/>
          <w:szCs w:val="32"/>
          <w:lang w:val="en"/>
        </w:rPr>
        <w:t>企业标准不少于</w:t>
      </w:r>
      <w:r>
        <w:rPr>
          <w:rFonts w:eastAsia="仿宋_GB2312"/>
          <w:szCs w:val="32"/>
          <w:lang w:val="en"/>
        </w:rPr>
        <w:t>2</w:t>
      </w:r>
      <w:r>
        <w:rPr>
          <w:rFonts w:eastAsia="仿宋_GB2312"/>
          <w:szCs w:val="32"/>
          <w:lang w:val="en"/>
        </w:rPr>
        <w:t>项。</w:t>
      </w:r>
    </w:p>
    <w:p w:rsidR="00A50484" w:rsidRDefault="000A333A" w:rsidP="0026329C">
      <w:pPr>
        <w:pStyle w:val="a7"/>
        <w:spacing w:line="600" w:lineRule="exact"/>
        <w:ind w:firstLineChars="200" w:firstLine="643"/>
        <w:rPr>
          <w:rFonts w:eastAsia="仿宋_GB2312"/>
          <w:lang w:val="en"/>
        </w:rPr>
      </w:pPr>
      <w:r>
        <w:rPr>
          <w:rFonts w:eastAsia="楷体_GB2312"/>
          <w:b/>
          <w:bCs/>
          <w:szCs w:val="24"/>
        </w:rPr>
        <w:t>时间节点</w:t>
      </w:r>
      <w:r>
        <w:rPr>
          <w:rFonts w:eastAsia="楷体_GB2312"/>
          <w:b/>
          <w:bCs/>
          <w:szCs w:val="24"/>
        </w:rPr>
        <w:t>：</w:t>
      </w:r>
      <w:r>
        <w:rPr>
          <w:rFonts w:eastAsia="仿宋_GB2312"/>
          <w:lang w:val="en"/>
        </w:rPr>
        <w:t>研发时限为</w:t>
      </w:r>
      <w:r>
        <w:rPr>
          <w:rFonts w:eastAsia="仿宋_GB2312"/>
          <w:lang w:val="en"/>
        </w:rPr>
        <w:t>3</w:t>
      </w:r>
      <w:r>
        <w:rPr>
          <w:rFonts w:eastAsia="仿宋_GB2312"/>
          <w:lang w:val="en"/>
        </w:rPr>
        <w:t>年，立项后</w:t>
      </w:r>
      <w:r>
        <w:rPr>
          <w:rFonts w:eastAsia="仿宋_GB2312"/>
          <w:lang w:val="en"/>
        </w:rPr>
        <w:t>18</w:t>
      </w:r>
      <w:r>
        <w:rPr>
          <w:rFonts w:eastAsia="仿宋_GB2312"/>
          <w:lang w:val="en"/>
        </w:rPr>
        <w:t>个月进行</w:t>
      </w:r>
      <w:r>
        <w:rPr>
          <w:rFonts w:eastAsia="仿宋_GB2312"/>
          <w:lang w:val="en"/>
        </w:rPr>
        <w:t>“</w:t>
      </w:r>
      <w:r>
        <w:rPr>
          <w:rFonts w:eastAsia="仿宋_GB2312"/>
          <w:lang w:val="en"/>
        </w:rPr>
        <w:t>里程碑</w:t>
      </w:r>
      <w:r>
        <w:rPr>
          <w:rFonts w:eastAsia="仿宋_GB2312"/>
          <w:lang w:val="en"/>
        </w:rPr>
        <w:t>”</w:t>
      </w:r>
      <w:r>
        <w:rPr>
          <w:rFonts w:eastAsia="仿宋_GB2312"/>
          <w:lang w:val="en"/>
        </w:rPr>
        <w:t>考核。</w:t>
      </w:r>
    </w:p>
    <w:p w:rsidR="00A50484" w:rsidRDefault="000A333A" w:rsidP="0026329C">
      <w:pPr>
        <w:pStyle w:val="a7"/>
        <w:spacing w:line="600" w:lineRule="exact"/>
        <w:ind w:firstLineChars="200" w:firstLine="643"/>
        <w:rPr>
          <w:rFonts w:eastAsia="仿宋_GB2312"/>
          <w:lang w:val="en"/>
        </w:rPr>
      </w:pPr>
      <w:r>
        <w:rPr>
          <w:rFonts w:eastAsia="楷体_GB2312"/>
          <w:b/>
          <w:bCs/>
          <w:szCs w:val="24"/>
        </w:rPr>
        <w:t>榜单金额（财政经费）：</w:t>
      </w:r>
      <w:r>
        <w:rPr>
          <w:rFonts w:eastAsia="仿宋_GB2312"/>
          <w:lang w:val="en"/>
        </w:rPr>
        <w:t>900</w:t>
      </w:r>
      <w:r>
        <w:rPr>
          <w:rFonts w:eastAsia="仿宋_GB2312"/>
          <w:lang w:val="en"/>
        </w:rPr>
        <w:t>万元，揭榜单位配套经费</w:t>
      </w:r>
      <w:r>
        <w:rPr>
          <w:rFonts w:eastAsia="仿宋_GB2312"/>
          <w:lang w:val="en"/>
        </w:rPr>
        <w:t>2:1</w:t>
      </w:r>
      <w:r>
        <w:rPr>
          <w:rFonts w:eastAsia="仿宋_GB2312"/>
          <w:lang w:val="en"/>
        </w:rPr>
        <w:t>以上。</w:t>
      </w:r>
    </w:p>
    <w:p w:rsidR="00A50484" w:rsidRDefault="00A50484">
      <w:pPr>
        <w:rPr>
          <w:rFonts w:ascii="Times New Roman" w:eastAsia="仿宋_GB2312" w:hAnsi="Times New Roman" w:cs="Times New Roman"/>
          <w:b/>
          <w:bCs/>
          <w:szCs w:val="32"/>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6.</w:t>
      </w:r>
      <w:r>
        <w:rPr>
          <w:rFonts w:ascii="Times New Roman" w:eastAsia="黑体" w:hAnsi="Times New Roman" w:cs="Times New Roman"/>
          <w:bCs/>
          <w:color w:val="000000"/>
          <w:sz w:val="32"/>
          <w:szCs w:val="32"/>
        </w:rPr>
        <w:t>精密箱体类零件智能柔性加工系统研制</w:t>
      </w:r>
    </w:p>
    <w:p w:rsidR="00A50484" w:rsidRDefault="000A333A">
      <w:pPr>
        <w:pStyle w:val="a7"/>
        <w:spacing w:line="600" w:lineRule="exact"/>
        <w:ind w:firstLineChars="200" w:firstLine="640"/>
        <w:rPr>
          <w:rFonts w:eastAsia="仿宋_GB2312"/>
          <w:lang w:val="en"/>
        </w:rPr>
      </w:pPr>
      <w:r>
        <w:rPr>
          <w:rFonts w:eastAsia="仿宋_GB2312"/>
          <w:lang w:val="en"/>
        </w:rPr>
        <w:t>针对航空航天、高端数控机床、汽车等领域关键箱体类零件对国产自主可控柔性制造系统的重大需求，</w:t>
      </w:r>
      <w:r>
        <w:rPr>
          <w:rFonts w:eastAsia="仿宋_GB2312"/>
        </w:rPr>
        <w:t>研制柔性制造单元</w:t>
      </w:r>
      <w:r>
        <w:rPr>
          <w:rFonts w:eastAsia="仿宋_GB2312"/>
          <w:lang w:val="en"/>
        </w:rPr>
        <w:t>控制系统及核心功能部件；研制不少于</w:t>
      </w:r>
      <w:r>
        <w:rPr>
          <w:rFonts w:eastAsia="仿宋_GB2312"/>
        </w:rPr>
        <w:t>由</w:t>
      </w:r>
      <w:r>
        <w:rPr>
          <w:rFonts w:eastAsia="仿宋_GB2312"/>
          <w:lang w:val="en"/>
        </w:rPr>
        <w:t>3</w:t>
      </w:r>
      <w:r>
        <w:rPr>
          <w:rFonts w:eastAsia="仿宋_GB2312"/>
          <w:lang w:val="en"/>
        </w:rPr>
        <w:t>台关键加工设备集成的箱体类零件智能柔性加工系统（</w:t>
      </w:r>
      <w:r>
        <w:rPr>
          <w:rFonts w:eastAsia="仿宋_GB2312"/>
        </w:rPr>
        <w:t>单元</w:t>
      </w:r>
      <w:r>
        <w:rPr>
          <w:rFonts w:eastAsia="仿宋_GB2312"/>
          <w:lang w:val="en"/>
        </w:rPr>
        <w:t>），实现</w:t>
      </w:r>
      <w:r>
        <w:rPr>
          <w:rFonts w:eastAsia="仿宋_GB2312"/>
        </w:rPr>
        <w:t>并行</w:t>
      </w:r>
      <w:r>
        <w:rPr>
          <w:rFonts w:eastAsia="仿宋_GB2312"/>
          <w:lang w:val="en"/>
        </w:rPr>
        <w:t>智能排程；与单机加工方式相比，加工合格率、加工效率大幅提高；开发柔性智能制造管理系统；建立关键部件的性能知识图谱与知识库；实现</w:t>
      </w:r>
      <w:r>
        <w:rPr>
          <w:rFonts w:eastAsia="仿宋_GB2312"/>
        </w:rPr>
        <w:t>在</w:t>
      </w:r>
      <w:r>
        <w:rPr>
          <w:rFonts w:eastAsia="仿宋_GB2312"/>
          <w:lang w:val="en"/>
        </w:rPr>
        <w:t>航空航天、机床、汽车等</w:t>
      </w:r>
      <w:r>
        <w:rPr>
          <w:rFonts w:eastAsia="仿宋_GB2312"/>
        </w:rPr>
        <w:t>行业</w:t>
      </w:r>
      <w:r>
        <w:rPr>
          <w:rFonts w:eastAsia="仿宋_GB2312"/>
          <w:lang w:val="en"/>
        </w:rPr>
        <w:t>的应用示范。申请发明专利</w:t>
      </w:r>
      <w:r>
        <w:rPr>
          <w:rFonts w:eastAsia="仿宋_GB2312"/>
        </w:rPr>
        <w:t>不少于</w:t>
      </w:r>
      <w:r>
        <w:rPr>
          <w:rFonts w:eastAsia="仿宋_GB2312"/>
          <w:lang w:val="en"/>
        </w:rPr>
        <w:t>10</w:t>
      </w:r>
      <w:r>
        <w:rPr>
          <w:rFonts w:eastAsia="仿宋_GB2312"/>
          <w:lang w:val="en"/>
        </w:rPr>
        <w:t>件。</w:t>
      </w:r>
    </w:p>
    <w:p w:rsidR="00A50484" w:rsidRDefault="000A333A" w:rsidP="0026329C">
      <w:pPr>
        <w:pStyle w:val="a7"/>
        <w:spacing w:line="600" w:lineRule="exact"/>
        <w:ind w:firstLineChars="200" w:firstLine="643"/>
        <w:rPr>
          <w:rFonts w:eastAsia="仿宋_GB2312"/>
          <w:lang w:val="en"/>
        </w:rPr>
      </w:pPr>
      <w:r>
        <w:rPr>
          <w:rFonts w:eastAsia="楷体_GB2312"/>
          <w:b/>
          <w:bCs/>
          <w:szCs w:val="24"/>
        </w:rPr>
        <w:t>时间节点：</w:t>
      </w:r>
      <w:r>
        <w:rPr>
          <w:rFonts w:eastAsia="仿宋_GB2312"/>
          <w:lang w:val="en"/>
        </w:rPr>
        <w:t>研发时限为</w:t>
      </w:r>
      <w:r>
        <w:rPr>
          <w:rFonts w:eastAsia="仿宋_GB2312"/>
          <w:lang w:val="en"/>
        </w:rPr>
        <w:t xml:space="preserve"> 3 </w:t>
      </w:r>
      <w:r>
        <w:rPr>
          <w:rFonts w:eastAsia="仿宋_GB2312"/>
          <w:lang w:val="en"/>
        </w:rPr>
        <w:t>年，立项后</w:t>
      </w:r>
      <w:r>
        <w:rPr>
          <w:rFonts w:eastAsia="仿宋_GB2312"/>
          <w:lang w:val="en"/>
        </w:rPr>
        <w:t>18</w:t>
      </w:r>
      <w:r>
        <w:rPr>
          <w:rFonts w:eastAsia="仿宋_GB2312"/>
          <w:lang w:val="en"/>
        </w:rPr>
        <w:t>个月进行</w:t>
      </w:r>
      <w:r>
        <w:rPr>
          <w:rFonts w:eastAsia="仿宋_GB2312"/>
          <w:lang w:val="en"/>
        </w:rPr>
        <w:t>“</w:t>
      </w:r>
      <w:r>
        <w:rPr>
          <w:rFonts w:eastAsia="仿宋_GB2312"/>
          <w:lang w:val="en"/>
        </w:rPr>
        <w:t>里程碑</w:t>
      </w:r>
      <w:r>
        <w:rPr>
          <w:rFonts w:eastAsia="仿宋_GB2312"/>
          <w:lang w:val="en"/>
        </w:rPr>
        <w:t>”</w:t>
      </w:r>
      <w:r>
        <w:rPr>
          <w:rFonts w:eastAsia="仿宋_GB2312"/>
          <w:lang w:val="en"/>
        </w:rPr>
        <w:t>考核。</w:t>
      </w:r>
    </w:p>
    <w:p w:rsidR="00A50484" w:rsidRDefault="000A333A" w:rsidP="0026329C">
      <w:pPr>
        <w:pStyle w:val="a7"/>
        <w:spacing w:line="600" w:lineRule="exact"/>
        <w:ind w:firstLineChars="200" w:firstLine="643"/>
        <w:rPr>
          <w:rFonts w:eastAsia="仿宋_GB2312"/>
          <w:lang w:val="en"/>
        </w:rPr>
      </w:pPr>
      <w:r>
        <w:rPr>
          <w:rFonts w:eastAsia="楷体_GB2312"/>
          <w:b/>
          <w:bCs/>
          <w:szCs w:val="24"/>
        </w:rPr>
        <w:lastRenderedPageBreak/>
        <w:t>榜单金额（财政经费）：</w:t>
      </w:r>
      <w:r>
        <w:rPr>
          <w:rFonts w:eastAsia="仿宋_GB2312"/>
          <w:lang w:val="en"/>
        </w:rPr>
        <w:t>600</w:t>
      </w:r>
      <w:r>
        <w:rPr>
          <w:rFonts w:eastAsia="仿宋_GB2312"/>
          <w:lang w:val="en"/>
        </w:rPr>
        <w:t>万元，揭榜单位配套经费</w:t>
      </w:r>
      <w:r>
        <w:rPr>
          <w:rFonts w:eastAsia="仿宋_GB2312"/>
          <w:lang w:val="en"/>
        </w:rPr>
        <w:t>2:1</w:t>
      </w:r>
      <w:r>
        <w:rPr>
          <w:rFonts w:eastAsia="仿宋_GB2312"/>
          <w:lang w:val="en"/>
        </w:rPr>
        <w:t>以上。</w:t>
      </w:r>
    </w:p>
    <w:p w:rsidR="00A50484" w:rsidRDefault="00A50484">
      <w:pPr>
        <w:rPr>
          <w:rFonts w:ascii="Times New Roman" w:eastAsia="仿宋_GB2312" w:hAnsi="Times New Roman" w:cs="Times New Roman"/>
          <w:b/>
          <w:bCs/>
          <w:szCs w:val="32"/>
        </w:rPr>
      </w:pPr>
    </w:p>
    <w:p w:rsidR="00A50484" w:rsidRDefault="000A333A">
      <w:pPr>
        <w:pStyle w:val="a6"/>
        <w:widowControl/>
        <w:spacing w:line="56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7.</w:t>
      </w:r>
      <w:r>
        <w:rPr>
          <w:rFonts w:ascii="Times New Roman" w:eastAsia="黑体" w:hAnsi="Times New Roman" w:cs="Times New Roman"/>
          <w:bCs/>
          <w:color w:val="000000"/>
          <w:sz w:val="32"/>
          <w:szCs w:val="32"/>
        </w:rPr>
        <w:t>粮食储藏与酿造特种作业机器人研制</w:t>
      </w:r>
    </w:p>
    <w:p w:rsidR="00A50484" w:rsidRDefault="000A333A">
      <w:pPr>
        <w:pStyle w:val="a7"/>
        <w:spacing w:line="600" w:lineRule="exact"/>
        <w:ind w:firstLineChars="200" w:firstLine="640"/>
        <w:rPr>
          <w:rFonts w:eastAsia="仿宋_GB2312"/>
          <w:lang w:val="en"/>
        </w:rPr>
      </w:pPr>
      <w:r>
        <w:rPr>
          <w:rFonts w:eastAsia="仿宋_GB2312"/>
          <w:lang w:val="en"/>
        </w:rPr>
        <w:t>针对粮食储藏、加工等环节对智能特种机器人研制及应用的重大需求，研制面向智慧粮仓的入仓、</w:t>
      </w:r>
      <w:proofErr w:type="gramStart"/>
      <w:r>
        <w:rPr>
          <w:rFonts w:eastAsia="仿宋_GB2312"/>
          <w:lang w:val="en"/>
        </w:rPr>
        <w:t>精平与扦样</w:t>
      </w:r>
      <w:proofErr w:type="gramEnd"/>
      <w:r>
        <w:rPr>
          <w:rFonts w:eastAsia="仿宋_GB2312"/>
          <w:lang w:val="en"/>
        </w:rPr>
        <w:t>特种作业机器人；研制面向固态发酵的智能化起窖、配糟、上</w:t>
      </w:r>
      <w:proofErr w:type="gramStart"/>
      <w:r>
        <w:rPr>
          <w:rFonts w:eastAsia="仿宋_GB2312"/>
          <w:lang w:val="en"/>
        </w:rPr>
        <w:t>甑和摘酒特种</w:t>
      </w:r>
      <w:proofErr w:type="gramEnd"/>
      <w:r>
        <w:rPr>
          <w:rFonts w:eastAsia="仿宋_GB2312"/>
          <w:lang w:val="en"/>
        </w:rPr>
        <w:t>作业机器人；并在国家直属粮库和白酒酿造龙头企业应用示范。</w:t>
      </w:r>
      <w:r>
        <w:rPr>
          <w:rFonts w:eastAsia="仿宋_GB2312"/>
        </w:rPr>
        <w:t>研制面向</w:t>
      </w:r>
      <w:r>
        <w:rPr>
          <w:rFonts w:eastAsia="仿宋_GB2312"/>
          <w:szCs w:val="32"/>
        </w:rPr>
        <w:t>粮食储藏特种作业和酿造特种作业的</w:t>
      </w:r>
      <w:r>
        <w:rPr>
          <w:rFonts w:eastAsia="仿宋_GB2312"/>
          <w:szCs w:val="32"/>
        </w:rPr>
        <w:t>2</w:t>
      </w:r>
      <w:r>
        <w:rPr>
          <w:rFonts w:eastAsia="仿宋_GB2312"/>
          <w:szCs w:val="32"/>
        </w:rPr>
        <w:t>类机器人，</w:t>
      </w:r>
      <w:r>
        <w:rPr>
          <w:rFonts w:eastAsia="仿宋_GB2312"/>
          <w:lang w:val="en"/>
        </w:rPr>
        <w:t>申请发</w:t>
      </w:r>
      <w:r>
        <w:rPr>
          <w:rFonts w:eastAsia="仿宋_GB2312"/>
          <w:lang w:val="en"/>
        </w:rPr>
        <w:t>明专利</w:t>
      </w:r>
      <w:r>
        <w:rPr>
          <w:rFonts w:eastAsia="仿宋_GB2312"/>
        </w:rPr>
        <w:t>不少于</w:t>
      </w:r>
      <w:r>
        <w:rPr>
          <w:rFonts w:eastAsia="仿宋_GB2312"/>
        </w:rPr>
        <w:t>2</w:t>
      </w:r>
      <w:r>
        <w:rPr>
          <w:rFonts w:eastAsia="仿宋_GB2312"/>
          <w:lang w:val="en"/>
        </w:rPr>
        <w:t>0</w:t>
      </w:r>
      <w:r>
        <w:rPr>
          <w:rFonts w:eastAsia="仿宋_GB2312"/>
          <w:lang w:val="en"/>
        </w:rPr>
        <w:t>件。</w:t>
      </w:r>
    </w:p>
    <w:p w:rsidR="00A50484" w:rsidRDefault="000A333A" w:rsidP="0026329C">
      <w:pPr>
        <w:pStyle w:val="a7"/>
        <w:spacing w:line="600" w:lineRule="exact"/>
        <w:ind w:firstLineChars="200" w:firstLine="643"/>
        <w:rPr>
          <w:rFonts w:eastAsia="仿宋_GB2312"/>
          <w:lang w:val="en"/>
        </w:rPr>
      </w:pPr>
      <w:r>
        <w:rPr>
          <w:rFonts w:eastAsia="楷体_GB2312"/>
          <w:b/>
          <w:bCs/>
          <w:szCs w:val="24"/>
        </w:rPr>
        <w:t>时间节点：</w:t>
      </w:r>
      <w:r>
        <w:rPr>
          <w:rFonts w:eastAsia="仿宋_GB2312"/>
          <w:lang w:val="en"/>
        </w:rPr>
        <w:t>研发时限为</w:t>
      </w:r>
      <w:r>
        <w:rPr>
          <w:rFonts w:eastAsia="仿宋_GB2312"/>
          <w:lang w:val="en"/>
        </w:rPr>
        <w:t>3</w:t>
      </w:r>
      <w:r>
        <w:rPr>
          <w:rFonts w:eastAsia="仿宋_GB2312"/>
          <w:lang w:val="en"/>
        </w:rPr>
        <w:t>年，立项后</w:t>
      </w:r>
      <w:r>
        <w:rPr>
          <w:rFonts w:eastAsia="仿宋_GB2312"/>
          <w:lang w:val="en"/>
        </w:rPr>
        <w:t>18</w:t>
      </w:r>
      <w:r>
        <w:rPr>
          <w:rFonts w:eastAsia="仿宋_GB2312"/>
          <w:lang w:val="en"/>
        </w:rPr>
        <w:t>个月进行</w:t>
      </w:r>
      <w:r>
        <w:rPr>
          <w:rFonts w:eastAsia="仿宋_GB2312"/>
          <w:lang w:val="en"/>
        </w:rPr>
        <w:t>“</w:t>
      </w:r>
      <w:r>
        <w:rPr>
          <w:rFonts w:eastAsia="仿宋_GB2312"/>
          <w:lang w:val="en"/>
        </w:rPr>
        <w:t>里程碑</w:t>
      </w:r>
      <w:r>
        <w:rPr>
          <w:rFonts w:eastAsia="仿宋_GB2312"/>
          <w:lang w:val="en"/>
        </w:rPr>
        <w:t>”</w:t>
      </w:r>
      <w:r>
        <w:rPr>
          <w:rFonts w:eastAsia="仿宋_GB2312"/>
          <w:lang w:val="en"/>
        </w:rPr>
        <w:t>考核。</w:t>
      </w:r>
    </w:p>
    <w:p w:rsidR="00A50484" w:rsidRDefault="000A333A" w:rsidP="00A50484">
      <w:pPr>
        <w:pStyle w:val="a7"/>
        <w:spacing w:line="600" w:lineRule="exact"/>
        <w:ind w:firstLineChars="200" w:firstLine="643"/>
        <w:rPr>
          <w:rFonts w:eastAsia="仿宋_GB2312"/>
          <w:lang w:val="en"/>
        </w:rPr>
      </w:pPr>
      <w:r>
        <w:rPr>
          <w:rFonts w:eastAsia="楷体_GB2312"/>
          <w:b/>
          <w:bCs/>
          <w:szCs w:val="24"/>
        </w:rPr>
        <w:t>榜单金额（财政经费）：</w:t>
      </w:r>
      <w:r>
        <w:rPr>
          <w:rFonts w:eastAsia="仿宋_GB2312"/>
          <w:lang w:val="en"/>
        </w:rPr>
        <w:t>600</w:t>
      </w:r>
      <w:r>
        <w:rPr>
          <w:rFonts w:eastAsia="仿宋_GB2312"/>
          <w:lang w:val="en"/>
        </w:rPr>
        <w:t>万元，揭榜单位配套经费</w:t>
      </w:r>
      <w:r>
        <w:rPr>
          <w:rFonts w:eastAsia="仿宋_GB2312"/>
          <w:lang w:val="en"/>
        </w:rPr>
        <w:t>2:1</w:t>
      </w:r>
      <w:r>
        <w:rPr>
          <w:rFonts w:eastAsia="仿宋_GB2312"/>
          <w:lang w:val="en"/>
        </w:rPr>
        <w:t>以上。</w:t>
      </w:r>
    </w:p>
    <w:sectPr w:rsidR="00A504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3A" w:rsidRDefault="000A333A">
      <w:r>
        <w:separator/>
      </w:r>
    </w:p>
  </w:endnote>
  <w:endnote w:type="continuationSeparator" w:id="0">
    <w:p w:rsidR="000A333A" w:rsidRDefault="000A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1167"/>
      <w:docPartObj>
        <w:docPartGallery w:val="AutoText"/>
      </w:docPartObj>
    </w:sdtPr>
    <w:sdtEndPr/>
    <w:sdtContent>
      <w:p w:rsidR="00A50484" w:rsidRDefault="000A333A">
        <w:pPr>
          <w:pStyle w:val="a4"/>
          <w:jc w:val="center"/>
        </w:pPr>
        <w:r>
          <w:fldChar w:fldCharType="begin"/>
        </w:r>
        <w:r>
          <w:instrText>PAGE   \* MERGEFORMAT</w:instrText>
        </w:r>
        <w:r>
          <w:fldChar w:fldCharType="separate"/>
        </w:r>
        <w:r w:rsidR="0026329C" w:rsidRPr="0026329C">
          <w:rPr>
            <w:noProof/>
            <w:lang w:val="zh-CN"/>
          </w:rPr>
          <w:t>5</w:t>
        </w:r>
        <w:r>
          <w:fldChar w:fldCharType="end"/>
        </w:r>
      </w:p>
    </w:sdtContent>
  </w:sdt>
  <w:p w:rsidR="00A50484" w:rsidRDefault="00A50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3A" w:rsidRDefault="000A333A">
      <w:r>
        <w:separator/>
      </w:r>
    </w:p>
  </w:footnote>
  <w:footnote w:type="continuationSeparator" w:id="0">
    <w:p w:rsidR="000A333A" w:rsidRDefault="000A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TVlZDlhM2U1NGFlNWFkNTEyNTJlYmEwNmMwODAifQ=="/>
  </w:docVars>
  <w:rsids>
    <w:rsidRoot w:val="00166221"/>
    <w:rsid w:val="00050FC1"/>
    <w:rsid w:val="00081566"/>
    <w:rsid w:val="00093C89"/>
    <w:rsid w:val="000A333A"/>
    <w:rsid w:val="00165E74"/>
    <w:rsid w:val="00166221"/>
    <w:rsid w:val="0026329C"/>
    <w:rsid w:val="00313BE7"/>
    <w:rsid w:val="003F1E77"/>
    <w:rsid w:val="006D51ED"/>
    <w:rsid w:val="006E7E32"/>
    <w:rsid w:val="009D71E4"/>
    <w:rsid w:val="00A50484"/>
    <w:rsid w:val="00A71F7F"/>
    <w:rsid w:val="00A81C21"/>
    <w:rsid w:val="00B060F3"/>
    <w:rsid w:val="00B613D8"/>
    <w:rsid w:val="00E06263"/>
    <w:rsid w:val="00E5381B"/>
    <w:rsid w:val="00FB588C"/>
    <w:rsid w:val="0D4B1F4B"/>
    <w:rsid w:val="1EEC0009"/>
    <w:rsid w:val="2613738E"/>
    <w:rsid w:val="2D0A3537"/>
    <w:rsid w:val="41B925A0"/>
    <w:rsid w:val="62472476"/>
    <w:rsid w:val="659D680D"/>
    <w:rsid w:val="75BE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paragraph" w:styleId="a7">
    <w:name w:val="Body Text First Indent"/>
    <w:basedOn w:val="a0"/>
    <w:link w:val="Char2"/>
    <w:qFormat/>
    <w:rPr>
      <w:rFonts w:ascii="Times New Roman" w:eastAsia="宋体" w:hAnsi="Times New Roman" w:cs="Times New Roman"/>
      <w:sz w:val="32"/>
      <w:szCs w:val="20"/>
    </w:rPr>
  </w:style>
  <w:style w:type="character" w:customStyle="1" w:styleId="Char">
    <w:name w:val="正文文本 Char"/>
    <w:basedOn w:val="a1"/>
    <w:link w:val="a0"/>
    <w:qFormat/>
    <w:rPr>
      <w:kern w:val="2"/>
      <w:sz w:val="21"/>
      <w:szCs w:val="24"/>
    </w:rPr>
  </w:style>
  <w:style w:type="character" w:customStyle="1" w:styleId="Char2">
    <w:name w:val="正文首行缩进 Char"/>
    <w:basedOn w:val="Char"/>
    <w:link w:val="a7"/>
    <w:qFormat/>
    <w:rPr>
      <w:rFonts w:ascii="Times New Roman" w:eastAsia="宋体" w:hAnsi="Times New Roman" w:cs="Times New Roman"/>
      <w:kern w:val="2"/>
      <w:sz w:val="32"/>
      <w:szCs w:val="24"/>
    </w:rPr>
  </w:style>
  <w:style w:type="character" w:customStyle="1" w:styleId="Char1">
    <w:name w:val="页眉 Char"/>
    <w:basedOn w:val="a1"/>
    <w:link w:val="a5"/>
    <w:qFormat/>
    <w:rPr>
      <w:kern w:val="2"/>
      <w:sz w:val="18"/>
      <w:szCs w:val="18"/>
    </w:rPr>
  </w:style>
  <w:style w:type="character" w:customStyle="1" w:styleId="Char0">
    <w:name w:val="页脚 Char"/>
    <w:basedOn w:val="a1"/>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paragraph" w:styleId="a7">
    <w:name w:val="Body Text First Indent"/>
    <w:basedOn w:val="a0"/>
    <w:link w:val="Char2"/>
    <w:qFormat/>
    <w:rPr>
      <w:rFonts w:ascii="Times New Roman" w:eastAsia="宋体" w:hAnsi="Times New Roman" w:cs="Times New Roman"/>
      <w:sz w:val="32"/>
      <w:szCs w:val="20"/>
    </w:rPr>
  </w:style>
  <w:style w:type="character" w:customStyle="1" w:styleId="Char">
    <w:name w:val="正文文本 Char"/>
    <w:basedOn w:val="a1"/>
    <w:link w:val="a0"/>
    <w:qFormat/>
    <w:rPr>
      <w:kern w:val="2"/>
      <w:sz w:val="21"/>
      <w:szCs w:val="24"/>
    </w:rPr>
  </w:style>
  <w:style w:type="character" w:customStyle="1" w:styleId="Char2">
    <w:name w:val="正文首行缩进 Char"/>
    <w:basedOn w:val="Char"/>
    <w:link w:val="a7"/>
    <w:qFormat/>
    <w:rPr>
      <w:rFonts w:ascii="Times New Roman" w:eastAsia="宋体" w:hAnsi="Times New Roman" w:cs="Times New Roman"/>
      <w:kern w:val="2"/>
      <w:sz w:val="32"/>
      <w:szCs w:val="24"/>
    </w:rPr>
  </w:style>
  <w:style w:type="character" w:customStyle="1" w:styleId="Char1">
    <w:name w:val="页眉 Char"/>
    <w:basedOn w:val="a1"/>
    <w:link w:val="a5"/>
    <w:qFormat/>
    <w:rPr>
      <w:kern w:val="2"/>
      <w:sz w:val="18"/>
      <w:szCs w:val="18"/>
    </w:rPr>
  </w:style>
  <w:style w:type="character" w:customStyle="1" w:styleId="Char0">
    <w:name w:val="页脚 Char"/>
    <w:basedOn w:val="a1"/>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berlin</cp:lastModifiedBy>
  <cp:revision>2</cp:revision>
  <cp:lastPrinted>2022-11-11T16:32:00Z</cp:lastPrinted>
  <dcterms:created xsi:type="dcterms:W3CDTF">2022-11-13T10:58:00Z</dcterms:created>
  <dcterms:modified xsi:type="dcterms:W3CDTF">2022-11-13T10:58:00Z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2ED7862C11D94C498E6970DDE97E5CFF</vt:lpwstr>
  </property>
</Properties>
</file>