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before="0" w:beforeAutospacing="0" w:after="226" w:afterAutospacing="0" w:line="57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zh-TW" w:bidi="ar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 w:bidi="ar"/>
        </w:rPr>
        <w:t>3</w:t>
      </w:r>
    </w:p>
    <w:p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eastAsia" w:eastAsia="方正小标宋简体" w:cs="Times New Roman"/>
          <w:spacing w:val="4"/>
          <w:kern w:val="0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pacing w:val="4"/>
          <w:kern w:val="0"/>
          <w:sz w:val="44"/>
          <w:szCs w:val="44"/>
          <w:lang w:val="en-US" w:eastAsia="zh-CN"/>
        </w:rPr>
        <w:t>组织申报和推荐新型研发机构备案的</w:t>
      </w:r>
    </w:p>
    <w:p>
      <w:pPr>
        <w:keepNext w:val="0"/>
        <w:keepLines w:val="0"/>
        <w:pageBreakBefore w:val="0"/>
        <w:suppressAutoHyphens/>
        <w:kinsoku/>
        <w:overflowPunct/>
        <w:topLinePunct w:val="0"/>
        <w:autoSpaceDE/>
        <w:autoSpaceDN/>
        <w:bidi w:val="0"/>
        <w:spacing w:line="570" w:lineRule="exact"/>
        <w:jc w:val="center"/>
        <w:textAlignment w:val="auto"/>
        <w:rPr>
          <w:rFonts w:hint="eastAsia" w:eastAsia="方正小标宋简体" w:cs="Times New Roman"/>
          <w:spacing w:val="4"/>
          <w:kern w:val="0"/>
          <w:sz w:val="44"/>
          <w:szCs w:val="44"/>
        </w:rPr>
      </w:pPr>
      <w:r>
        <w:rPr>
          <w:rFonts w:hint="eastAsia" w:eastAsia="方正小标宋简体" w:cs="Times New Roman"/>
          <w:spacing w:val="4"/>
          <w:kern w:val="0"/>
          <w:sz w:val="44"/>
          <w:szCs w:val="44"/>
          <w:lang w:val="en-US" w:eastAsia="zh-CN"/>
        </w:rPr>
        <w:t>农业科技园区名单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lang w:eastAsia="zh-CN"/>
        </w:rPr>
        <w:t>一、国家园区（</w:t>
      </w:r>
      <w:r>
        <w:rPr>
          <w:rFonts w:hint="eastAsia" w:ascii="黑体" w:hAnsi="黑体" w:eastAsia="黑体" w:cs="黑体"/>
          <w:color w:val="000000"/>
          <w:kern w:val="0"/>
          <w:sz w:val="32"/>
          <w:lang w:val="en-US" w:eastAsia="zh-CN"/>
        </w:rPr>
        <w:t>7家</w:t>
      </w:r>
      <w:r>
        <w:rPr>
          <w:rFonts w:hint="eastAsia" w:ascii="黑体" w:hAnsi="黑体" w:eastAsia="黑体" w:cs="黑体"/>
          <w:color w:val="000000"/>
          <w:kern w:val="0"/>
          <w:sz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四川成都国家农业科技园区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四川宜宾国家农业科技园区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四川雅安国家农业科技园区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四川乐山国家农业科技园区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四川巴中国家农业科技园区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四川德阳国家农业科技园区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四川遂宁国家农业科技园区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color w:val="000000"/>
          <w:kern w:val="0"/>
          <w:sz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lang w:eastAsia="zh-CN"/>
        </w:rPr>
        <w:t>二、部分省级园区（</w:t>
      </w:r>
      <w:r>
        <w:rPr>
          <w:rFonts w:hint="eastAsia" w:ascii="黑体" w:hAnsi="黑体" w:eastAsia="黑体" w:cs="黑体"/>
          <w:color w:val="000000"/>
          <w:kern w:val="0"/>
          <w:sz w:val="32"/>
          <w:lang w:val="en-US" w:eastAsia="zh-CN"/>
        </w:rPr>
        <w:t>11家</w:t>
      </w:r>
      <w:r>
        <w:rPr>
          <w:rFonts w:hint="eastAsia" w:ascii="黑体" w:hAnsi="黑体" w:eastAsia="黑体" w:cs="黑体"/>
          <w:color w:val="000000"/>
          <w:kern w:val="0"/>
          <w:sz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lang w:val="en-US" w:eastAsia="zh-CN"/>
        </w:rPr>
        <w:t>成都新津省级农业科技示范园区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南充高坪省级农业科技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lang w:val="en-US" w:eastAsia="zh-CN"/>
        </w:rPr>
        <w:t>示范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园区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广元苍溪省级农业科技园区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泸州江阳省级农业科技园区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绵阳三台省级农业科技示范园区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自贡荣县省级农业科技园区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达州大竹省级农业科技园区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宜宾屏山省级农业科技示范园区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广安邻水省级农业科技园区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攀枝花米易省级农业科技园区</w:t>
      </w:r>
    </w:p>
    <w:p>
      <w:pPr>
        <w:ind w:firstLine="640" w:firstLineChars="200"/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凉山宁南省级农业科技示范园区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MGM0YTM2MWRjN2Y4NTc5NmRkYjQ4NGYzMDU1ZGMifQ=="/>
  </w:docVars>
  <w:rsids>
    <w:rsidRoot w:val="62D25F36"/>
    <w:rsid w:val="62D25F36"/>
    <w:rsid w:val="BE6A8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2024-10-16T17:47:00Z</dcterms:created>
  <dc:creator>u!</dc:creator>
  <cp:lastModifiedBy>user</cp:lastModifiedBy>
  <dcterms:modified xsi:type="dcterms:W3CDTF">2024-10-16T17:52:57Z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430D783388D04CDE90A7B00FDCFEF136_11</vt:lpwstr>
  </property>
</Properties>
</file>