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auto"/>
          <w:kern w:val="0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Cs w:val="32"/>
        </w:rPr>
        <w:t>附件1</w:t>
      </w:r>
    </w:p>
    <w:p>
      <w:pPr>
        <w:jc w:val="center"/>
        <w:outlineLvl w:val="1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中期评估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项目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清单</w:t>
      </w:r>
    </w:p>
    <w:tbl>
      <w:tblPr>
        <w:tblStyle w:val="10"/>
        <w:tblW w:w="14033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93"/>
        <w:gridCol w:w="4028"/>
        <w:gridCol w:w="3393"/>
        <w:gridCol w:w="1063"/>
        <w:gridCol w:w="202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立项编号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03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1.工业软件及信息安全重大科技专项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2022ZDZX0001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机电系统辅助创新设计软件研发与应用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四川大学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李文强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四川大学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2022ZDZX0010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面向航空复杂装备的三维数字化制造软件研发与应用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成都飞机工业（集团）有限责任公司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黎小华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省委军民融合办（省国防工办）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2022ZDZX0002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面向电子信息制造的业务驱动数字孪生仿真软件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四川长虹电器股份有限公司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潘晓勇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绵阳市科学技术局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2022ZDZX0007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电子产品网络协同调试软件平台研发与应用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西南电子技术研究所（中国电子科技集团公司第十研究所）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赖复尧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2022ZDZX0003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高端能源装备设计/制造仿真/运维一体化软件研发与应用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东方电气集团科学技术研究院有限公司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王立闻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2022ZDZX0004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工业互联网边缘计算基础网关与软件平台研发与应用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四川华鲲振宇智能科技有限责任公司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李承隆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2022ZDZX0008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高可靠工程组态设计软件研发与应用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中国核动力研究设计院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唐传宝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省委军民融合办（省国防工办）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2022ZDZX0011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面向航空航天多体运动仿真需求的国家数值风洞软件研发与应用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成都流体动力创新中心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倪章松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2022ZDZX0009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工控嵌入式国产密码设备与高性能量子保密通信设备研发与应用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中国电子科技网络信息安全有限公司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申兵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2022ZDZX0005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工业网络安全态势感知与预警设备研发与应用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成都积微物联集团股份有限公司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王衍平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2022ZDZX0006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工业软件安全测试与分析平台研发与应用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中国电子科技网络信息安全有限公司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饶志宏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03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2.生物育种重大科技专项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2022ZDZX0012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绿色高效超级稻品种培育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四川农业大学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李仕贵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四川省教育厅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2022ZDZX0013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绿色高效玉米重大新品种培育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四川农业大学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兰海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教育厅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2022ZDZX0014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绿色高效小麦重大新品种培育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四川农业大学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魏育明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教育厅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2022ZDZX0015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绿色高效油菜重大新品种培育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四川省农业科学院作物研究所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李浩杰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省农科院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2022ZDZX0016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绿色高效酿酒专用粮重大新品种培育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四川省农业科学院水稻高粱研究所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蒋开锋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省农科院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03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3.航空与燃机重大科技专项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2022ZDZX0037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中小型分布式燃气轮机系列化研制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东方电气集团东方汽轮机有限公司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赵世全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德阳市科学技术局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2022ZDZX0035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某型航空发动机再制造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国营川西机器厂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骆正军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省委军民融合办（省国防工办）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2022ZDZX0036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某型航空发动机再制造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四川亚美动力技术有限公司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杜强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2022ZDZX0034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轻型燃气轮机再制造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国营川西机器厂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黄一雄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省委军民融合办（省国防工办）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03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4.钒钛稀土重大科技专项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2022ZDZX0042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高效能钒电池储能关键材料开发及系统集成应用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成都先进金属材料产业技术研究院股份有限公司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彭穗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03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5.轨道交通重大科技专项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2022ZDZX0043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山地齿轨铁路列车运行控制及供电系统关键装备研发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四川蜀道新制式轨道集团有限责任公司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韩瑀萱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03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6.绿色低碳重大科技专项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2022ZDZX0041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变速抽水蓄能成套设备关键技术及核心装备研制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东方电气集团东方电机有限公司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刘德民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德阳市科学技术局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系统内无？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03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7.智能装备重大科技专项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2022ZDZX0038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精密箱体类零件智能柔性加工系统研制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四川普什宁江机床有限公司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钟飞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成都市科学技术局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2022ZDZX0039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粮食储藏与酿造特种作业机器人研制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电子科技大学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王刚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电子科技大学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2022ZDZX0040</w:t>
            </w:r>
          </w:p>
        </w:tc>
        <w:tc>
          <w:tcPr>
            <w:tcW w:w="4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800MN大型模锻压机锻造成形工艺数字化智能化关键技术及应用</w:t>
            </w:r>
          </w:p>
        </w:tc>
        <w:tc>
          <w:tcPr>
            <w:tcW w:w="33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国机重型装备集团股份有限公司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高林</w:t>
            </w:r>
          </w:p>
        </w:tc>
        <w:tc>
          <w:tcPr>
            <w:tcW w:w="20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2"/>
                <w:szCs w:val="22"/>
                <w:lang w:val="en-US" w:eastAsia="zh-CN"/>
              </w:rPr>
              <w:t>德阳市科学技术局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4"/>
        <w:rPr>
          <w:rFonts w:ascii="Times New Roman" w:hAnsi="Times New Roman" w:eastAsia="黑体" w:cs="Times New Roman"/>
          <w:color w:val="auto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17" w:gutter="0"/>
      <w:pgNumType w:fmt="decimal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-97790</wp:posOffset>
              </wp:positionV>
              <wp:extent cx="1161415" cy="2266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61415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7pt;height:17.85pt;width:91.45pt;mso-position-horizontal:outside;mso-position-horizontal-relative:margin;z-index:251662336;mso-width-relative:page;mso-height-relative:page;" filled="f" stroked="f" coordsize="21600,21600" o:gfxdata="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WVibG1gAAAAcBAAAPAAAAAAAAAAEAIAAAADgAAABkcnMvZG93bnJl&#10;di54bWxQSwECFAAUAAAACACHTuJANXz30CICAAAqBAAADgAAAAAAAAABACAAAAA7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30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DcwMmEwM2IwOTZmZjY1NzczM2ZhNTI0MDNlYzkifQ=="/>
  </w:docVars>
  <w:rsids>
    <w:rsidRoot w:val="00B82394"/>
    <w:rsid w:val="00003881"/>
    <w:rsid w:val="00012AA0"/>
    <w:rsid w:val="000139CE"/>
    <w:rsid w:val="0002002F"/>
    <w:rsid w:val="000228C8"/>
    <w:rsid w:val="0002667A"/>
    <w:rsid w:val="00030F70"/>
    <w:rsid w:val="00033C4C"/>
    <w:rsid w:val="00036327"/>
    <w:rsid w:val="00040947"/>
    <w:rsid w:val="00040AAE"/>
    <w:rsid w:val="000412EB"/>
    <w:rsid w:val="00042625"/>
    <w:rsid w:val="000429AA"/>
    <w:rsid w:val="00050745"/>
    <w:rsid w:val="00052AFF"/>
    <w:rsid w:val="00053110"/>
    <w:rsid w:val="00072B19"/>
    <w:rsid w:val="00076C45"/>
    <w:rsid w:val="00085E1A"/>
    <w:rsid w:val="00086DCF"/>
    <w:rsid w:val="00095F98"/>
    <w:rsid w:val="0009751C"/>
    <w:rsid w:val="000A03CE"/>
    <w:rsid w:val="000A2856"/>
    <w:rsid w:val="000B6072"/>
    <w:rsid w:val="000C77CB"/>
    <w:rsid w:val="000D2BD3"/>
    <w:rsid w:val="000D7DB7"/>
    <w:rsid w:val="000E14DF"/>
    <w:rsid w:val="000E4CDD"/>
    <w:rsid w:val="001003A2"/>
    <w:rsid w:val="00100A1C"/>
    <w:rsid w:val="001013E4"/>
    <w:rsid w:val="00104419"/>
    <w:rsid w:val="0010542D"/>
    <w:rsid w:val="00106CA4"/>
    <w:rsid w:val="0010715A"/>
    <w:rsid w:val="0011326C"/>
    <w:rsid w:val="00113D4D"/>
    <w:rsid w:val="00113E48"/>
    <w:rsid w:val="00126838"/>
    <w:rsid w:val="00130E7E"/>
    <w:rsid w:val="00141619"/>
    <w:rsid w:val="001442E7"/>
    <w:rsid w:val="00150489"/>
    <w:rsid w:val="0016075E"/>
    <w:rsid w:val="00161B09"/>
    <w:rsid w:val="0017214F"/>
    <w:rsid w:val="00176AC6"/>
    <w:rsid w:val="00184C86"/>
    <w:rsid w:val="00186654"/>
    <w:rsid w:val="001903FD"/>
    <w:rsid w:val="001916DC"/>
    <w:rsid w:val="00193CBB"/>
    <w:rsid w:val="001A2609"/>
    <w:rsid w:val="001A6B06"/>
    <w:rsid w:val="001B0A13"/>
    <w:rsid w:val="001B1662"/>
    <w:rsid w:val="001B3278"/>
    <w:rsid w:val="001B5B60"/>
    <w:rsid w:val="001C148A"/>
    <w:rsid w:val="001C5012"/>
    <w:rsid w:val="001D02DC"/>
    <w:rsid w:val="001D26C5"/>
    <w:rsid w:val="001D5C2A"/>
    <w:rsid w:val="001E049E"/>
    <w:rsid w:val="001E292E"/>
    <w:rsid w:val="001E39A6"/>
    <w:rsid w:val="001E3C25"/>
    <w:rsid w:val="00217885"/>
    <w:rsid w:val="00222269"/>
    <w:rsid w:val="00224D38"/>
    <w:rsid w:val="00237B3C"/>
    <w:rsid w:val="0024113D"/>
    <w:rsid w:val="00244C3A"/>
    <w:rsid w:val="00250718"/>
    <w:rsid w:val="00254BA7"/>
    <w:rsid w:val="002579B0"/>
    <w:rsid w:val="00273FE3"/>
    <w:rsid w:val="002937E9"/>
    <w:rsid w:val="002978D6"/>
    <w:rsid w:val="002A2EDD"/>
    <w:rsid w:val="002B0982"/>
    <w:rsid w:val="002B2900"/>
    <w:rsid w:val="002B521C"/>
    <w:rsid w:val="002C38BF"/>
    <w:rsid w:val="002C79D7"/>
    <w:rsid w:val="002E4493"/>
    <w:rsid w:val="002F2324"/>
    <w:rsid w:val="00310514"/>
    <w:rsid w:val="00310558"/>
    <w:rsid w:val="00310972"/>
    <w:rsid w:val="00311AD4"/>
    <w:rsid w:val="00313394"/>
    <w:rsid w:val="00317040"/>
    <w:rsid w:val="003208F5"/>
    <w:rsid w:val="00324C85"/>
    <w:rsid w:val="0034387F"/>
    <w:rsid w:val="003439CF"/>
    <w:rsid w:val="003457E7"/>
    <w:rsid w:val="0034648B"/>
    <w:rsid w:val="00347CE6"/>
    <w:rsid w:val="00356B65"/>
    <w:rsid w:val="003722F0"/>
    <w:rsid w:val="00373FC2"/>
    <w:rsid w:val="00375A50"/>
    <w:rsid w:val="003833DC"/>
    <w:rsid w:val="0038470A"/>
    <w:rsid w:val="00393A5C"/>
    <w:rsid w:val="00397A61"/>
    <w:rsid w:val="003A66E2"/>
    <w:rsid w:val="003B1574"/>
    <w:rsid w:val="003B177D"/>
    <w:rsid w:val="003B3527"/>
    <w:rsid w:val="003C1894"/>
    <w:rsid w:val="003C55CF"/>
    <w:rsid w:val="003C6E72"/>
    <w:rsid w:val="003D56B4"/>
    <w:rsid w:val="003D7D37"/>
    <w:rsid w:val="003E2793"/>
    <w:rsid w:val="00402A92"/>
    <w:rsid w:val="00413915"/>
    <w:rsid w:val="00413B49"/>
    <w:rsid w:val="00415501"/>
    <w:rsid w:val="00415F62"/>
    <w:rsid w:val="00416513"/>
    <w:rsid w:val="00420F50"/>
    <w:rsid w:val="00421759"/>
    <w:rsid w:val="00424EC4"/>
    <w:rsid w:val="00445419"/>
    <w:rsid w:val="00447390"/>
    <w:rsid w:val="0046022D"/>
    <w:rsid w:val="00475051"/>
    <w:rsid w:val="00490123"/>
    <w:rsid w:val="00492F17"/>
    <w:rsid w:val="004B076B"/>
    <w:rsid w:val="004B7BF2"/>
    <w:rsid w:val="004C2CA7"/>
    <w:rsid w:val="004C3E3D"/>
    <w:rsid w:val="004D0891"/>
    <w:rsid w:val="004D6E02"/>
    <w:rsid w:val="004D7666"/>
    <w:rsid w:val="004E0A8D"/>
    <w:rsid w:val="004E39EA"/>
    <w:rsid w:val="00507656"/>
    <w:rsid w:val="0051144E"/>
    <w:rsid w:val="00511BF2"/>
    <w:rsid w:val="00513674"/>
    <w:rsid w:val="0051410E"/>
    <w:rsid w:val="00527057"/>
    <w:rsid w:val="00527A36"/>
    <w:rsid w:val="00530FDF"/>
    <w:rsid w:val="00534BB4"/>
    <w:rsid w:val="00536AD9"/>
    <w:rsid w:val="00541241"/>
    <w:rsid w:val="005425FF"/>
    <w:rsid w:val="00543A84"/>
    <w:rsid w:val="00547C66"/>
    <w:rsid w:val="00552025"/>
    <w:rsid w:val="00570321"/>
    <w:rsid w:val="0057103B"/>
    <w:rsid w:val="005736AE"/>
    <w:rsid w:val="0058305C"/>
    <w:rsid w:val="00586A11"/>
    <w:rsid w:val="00587C5B"/>
    <w:rsid w:val="005903CC"/>
    <w:rsid w:val="00591AE2"/>
    <w:rsid w:val="005930C9"/>
    <w:rsid w:val="005B3999"/>
    <w:rsid w:val="005B4C94"/>
    <w:rsid w:val="005B740F"/>
    <w:rsid w:val="005C238F"/>
    <w:rsid w:val="005D17A9"/>
    <w:rsid w:val="005D3E46"/>
    <w:rsid w:val="005D41EF"/>
    <w:rsid w:val="005E2624"/>
    <w:rsid w:val="005E394A"/>
    <w:rsid w:val="005F14F7"/>
    <w:rsid w:val="005F14FF"/>
    <w:rsid w:val="005F19EB"/>
    <w:rsid w:val="00603750"/>
    <w:rsid w:val="00611DE2"/>
    <w:rsid w:val="00637B7C"/>
    <w:rsid w:val="00637C9D"/>
    <w:rsid w:val="006432F2"/>
    <w:rsid w:val="00645059"/>
    <w:rsid w:val="00645ECB"/>
    <w:rsid w:val="006507C9"/>
    <w:rsid w:val="00654A12"/>
    <w:rsid w:val="00664F12"/>
    <w:rsid w:val="00665241"/>
    <w:rsid w:val="00667BAC"/>
    <w:rsid w:val="00671CEB"/>
    <w:rsid w:val="00673F4D"/>
    <w:rsid w:val="0068167F"/>
    <w:rsid w:val="0069199A"/>
    <w:rsid w:val="00691F55"/>
    <w:rsid w:val="00694257"/>
    <w:rsid w:val="00696F12"/>
    <w:rsid w:val="006A7825"/>
    <w:rsid w:val="006B16D8"/>
    <w:rsid w:val="006B3892"/>
    <w:rsid w:val="006B70B8"/>
    <w:rsid w:val="006D550D"/>
    <w:rsid w:val="006E73CC"/>
    <w:rsid w:val="00710F49"/>
    <w:rsid w:val="007147D4"/>
    <w:rsid w:val="00715354"/>
    <w:rsid w:val="00724DB2"/>
    <w:rsid w:val="00727D39"/>
    <w:rsid w:val="00736FBC"/>
    <w:rsid w:val="00746B00"/>
    <w:rsid w:val="00750643"/>
    <w:rsid w:val="00786C49"/>
    <w:rsid w:val="00796F82"/>
    <w:rsid w:val="0079708D"/>
    <w:rsid w:val="007A3316"/>
    <w:rsid w:val="007A6F14"/>
    <w:rsid w:val="007B0D0B"/>
    <w:rsid w:val="007D0A38"/>
    <w:rsid w:val="007D7997"/>
    <w:rsid w:val="007E2572"/>
    <w:rsid w:val="007E3223"/>
    <w:rsid w:val="007E4035"/>
    <w:rsid w:val="007E43C2"/>
    <w:rsid w:val="007F537D"/>
    <w:rsid w:val="007F61AB"/>
    <w:rsid w:val="00800F98"/>
    <w:rsid w:val="00816BFC"/>
    <w:rsid w:val="00825588"/>
    <w:rsid w:val="00833110"/>
    <w:rsid w:val="00833EFB"/>
    <w:rsid w:val="008445A9"/>
    <w:rsid w:val="00850E08"/>
    <w:rsid w:val="00871398"/>
    <w:rsid w:val="008721CB"/>
    <w:rsid w:val="0088061C"/>
    <w:rsid w:val="00882F37"/>
    <w:rsid w:val="00885A78"/>
    <w:rsid w:val="008A0170"/>
    <w:rsid w:val="008A0945"/>
    <w:rsid w:val="008A3D8B"/>
    <w:rsid w:val="008A5E2D"/>
    <w:rsid w:val="008A7F71"/>
    <w:rsid w:val="008B2ABE"/>
    <w:rsid w:val="008C13D2"/>
    <w:rsid w:val="008C47F6"/>
    <w:rsid w:val="008D6938"/>
    <w:rsid w:val="008E5C74"/>
    <w:rsid w:val="008E6CAA"/>
    <w:rsid w:val="008F39D9"/>
    <w:rsid w:val="008F7118"/>
    <w:rsid w:val="009020D4"/>
    <w:rsid w:val="00902B05"/>
    <w:rsid w:val="00902B16"/>
    <w:rsid w:val="009056FB"/>
    <w:rsid w:val="00906EEE"/>
    <w:rsid w:val="00910B7F"/>
    <w:rsid w:val="0092012F"/>
    <w:rsid w:val="00920BA0"/>
    <w:rsid w:val="009234FA"/>
    <w:rsid w:val="00942AEA"/>
    <w:rsid w:val="0094505A"/>
    <w:rsid w:val="0095322F"/>
    <w:rsid w:val="00955CD6"/>
    <w:rsid w:val="00961513"/>
    <w:rsid w:val="0097310A"/>
    <w:rsid w:val="009745A9"/>
    <w:rsid w:val="00984C84"/>
    <w:rsid w:val="00991F3C"/>
    <w:rsid w:val="0099318A"/>
    <w:rsid w:val="009951E3"/>
    <w:rsid w:val="00996560"/>
    <w:rsid w:val="009A08C5"/>
    <w:rsid w:val="009A6239"/>
    <w:rsid w:val="009A7D56"/>
    <w:rsid w:val="009B6215"/>
    <w:rsid w:val="009B71F5"/>
    <w:rsid w:val="009C029B"/>
    <w:rsid w:val="009C1609"/>
    <w:rsid w:val="009C2385"/>
    <w:rsid w:val="009C2918"/>
    <w:rsid w:val="009C2DAF"/>
    <w:rsid w:val="009C6B47"/>
    <w:rsid w:val="009C78B3"/>
    <w:rsid w:val="009C7B60"/>
    <w:rsid w:val="009D0DE6"/>
    <w:rsid w:val="009D5C28"/>
    <w:rsid w:val="009E0FFF"/>
    <w:rsid w:val="009E33C8"/>
    <w:rsid w:val="009F14C7"/>
    <w:rsid w:val="009F2F89"/>
    <w:rsid w:val="009F3A68"/>
    <w:rsid w:val="009F7B6D"/>
    <w:rsid w:val="00A109FB"/>
    <w:rsid w:val="00A10AAD"/>
    <w:rsid w:val="00A139E0"/>
    <w:rsid w:val="00A15C89"/>
    <w:rsid w:val="00A168E9"/>
    <w:rsid w:val="00A17B82"/>
    <w:rsid w:val="00A22361"/>
    <w:rsid w:val="00A30CDE"/>
    <w:rsid w:val="00A36DAC"/>
    <w:rsid w:val="00A37515"/>
    <w:rsid w:val="00A42A3D"/>
    <w:rsid w:val="00A461E9"/>
    <w:rsid w:val="00A47A61"/>
    <w:rsid w:val="00A51805"/>
    <w:rsid w:val="00A7026E"/>
    <w:rsid w:val="00A74ECD"/>
    <w:rsid w:val="00A909AF"/>
    <w:rsid w:val="00AB0FEF"/>
    <w:rsid w:val="00AB5439"/>
    <w:rsid w:val="00AC4B08"/>
    <w:rsid w:val="00AD078F"/>
    <w:rsid w:val="00AD0EAF"/>
    <w:rsid w:val="00AD1B95"/>
    <w:rsid w:val="00AD1DF8"/>
    <w:rsid w:val="00AD50D6"/>
    <w:rsid w:val="00AE1667"/>
    <w:rsid w:val="00AE167B"/>
    <w:rsid w:val="00AF2AB4"/>
    <w:rsid w:val="00B03994"/>
    <w:rsid w:val="00B07FC1"/>
    <w:rsid w:val="00B224F5"/>
    <w:rsid w:val="00B33DF9"/>
    <w:rsid w:val="00B36B82"/>
    <w:rsid w:val="00B40217"/>
    <w:rsid w:val="00B429DF"/>
    <w:rsid w:val="00B450A8"/>
    <w:rsid w:val="00B509AA"/>
    <w:rsid w:val="00B55171"/>
    <w:rsid w:val="00B554B1"/>
    <w:rsid w:val="00B614A2"/>
    <w:rsid w:val="00B63A64"/>
    <w:rsid w:val="00B646FE"/>
    <w:rsid w:val="00B67D87"/>
    <w:rsid w:val="00B70594"/>
    <w:rsid w:val="00B70D6B"/>
    <w:rsid w:val="00B82394"/>
    <w:rsid w:val="00B83498"/>
    <w:rsid w:val="00B86C01"/>
    <w:rsid w:val="00B87905"/>
    <w:rsid w:val="00B92B2D"/>
    <w:rsid w:val="00BA3AC5"/>
    <w:rsid w:val="00BA5989"/>
    <w:rsid w:val="00BA74A0"/>
    <w:rsid w:val="00BB137E"/>
    <w:rsid w:val="00BB1FD0"/>
    <w:rsid w:val="00BC0C36"/>
    <w:rsid w:val="00BC120B"/>
    <w:rsid w:val="00BC2DCF"/>
    <w:rsid w:val="00BC49F7"/>
    <w:rsid w:val="00BD0816"/>
    <w:rsid w:val="00BD0CE5"/>
    <w:rsid w:val="00BD24FF"/>
    <w:rsid w:val="00BD744A"/>
    <w:rsid w:val="00BE16FE"/>
    <w:rsid w:val="00C03C2F"/>
    <w:rsid w:val="00C047B6"/>
    <w:rsid w:val="00C06BA3"/>
    <w:rsid w:val="00C0782C"/>
    <w:rsid w:val="00C209D8"/>
    <w:rsid w:val="00C2588B"/>
    <w:rsid w:val="00C27A82"/>
    <w:rsid w:val="00C27F90"/>
    <w:rsid w:val="00C35172"/>
    <w:rsid w:val="00C40A5C"/>
    <w:rsid w:val="00C53308"/>
    <w:rsid w:val="00C604A7"/>
    <w:rsid w:val="00C61A1A"/>
    <w:rsid w:val="00C63C7C"/>
    <w:rsid w:val="00C725B2"/>
    <w:rsid w:val="00C72731"/>
    <w:rsid w:val="00C77D9E"/>
    <w:rsid w:val="00C82846"/>
    <w:rsid w:val="00C86AD5"/>
    <w:rsid w:val="00C871EE"/>
    <w:rsid w:val="00C902A2"/>
    <w:rsid w:val="00C92C59"/>
    <w:rsid w:val="00C957C6"/>
    <w:rsid w:val="00CA3DEA"/>
    <w:rsid w:val="00CB1DEA"/>
    <w:rsid w:val="00CC027D"/>
    <w:rsid w:val="00CD063B"/>
    <w:rsid w:val="00CD4FF0"/>
    <w:rsid w:val="00CE342C"/>
    <w:rsid w:val="00CE41B7"/>
    <w:rsid w:val="00CE6AE1"/>
    <w:rsid w:val="00CE78EE"/>
    <w:rsid w:val="00CF0277"/>
    <w:rsid w:val="00CF1649"/>
    <w:rsid w:val="00CF4316"/>
    <w:rsid w:val="00CF6A04"/>
    <w:rsid w:val="00CF7264"/>
    <w:rsid w:val="00D03CF1"/>
    <w:rsid w:val="00D04857"/>
    <w:rsid w:val="00D0555A"/>
    <w:rsid w:val="00D07F6F"/>
    <w:rsid w:val="00D23A05"/>
    <w:rsid w:val="00D26DFE"/>
    <w:rsid w:val="00D31A78"/>
    <w:rsid w:val="00D36BCF"/>
    <w:rsid w:val="00D36F05"/>
    <w:rsid w:val="00D3720C"/>
    <w:rsid w:val="00D402A7"/>
    <w:rsid w:val="00D5062C"/>
    <w:rsid w:val="00D538E3"/>
    <w:rsid w:val="00D543D8"/>
    <w:rsid w:val="00D56FFC"/>
    <w:rsid w:val="00D601EC"/>
    <w:rsid w:val="00D66580"/>
    <w:rsid w:val="00D8015C"/>
    <w:rsid w:val="00D85614"/>
    <w:rsid w:val="00DA0D86"/>
    <w:rsid w:val="00DA1154"/>
    <w:rsid w:val="00DA25DD"/>
    <w:rsid w:val="00DB020A"/>
    <w:rsid w:val="00DC1C6D"/>
    <w:rsid w:val="00DC1FA4"/>
    <w:rsid w:val="00DC5F4F"/>
    <w:rsid w:val="00DD71FB"/>
    <w:rsid w:val="00DE18F9"/>
    <w:rsid w:val="00DE7AD6"/>
    <w:rsid w:val="00DF162A"/>
    <w:rsid w:val="00DF1FA2"/>
    <w:rsid w:val="00DF4463"/>
    <w:rsid w:val="00DF7720"/>
    <w:rsid w:val="00E052DF"/>
    <w:rsid w:val="00E16CD2"/>
    <w:rsid w:val="00E16D95"/>
    <w:rsid w:val="00E22C1E"/>
    <w:rsid w:val="00E2583A"/>
    <w:rsid w:val="00E300B2"/>
    <w:rsid w:val="00E3654B"/>
    <w:rsid w:val="00E427A1"/>
    <w:rsid w:val="00E44B5A"/>
    <w:rsid w:val="00E4513C"/>
    <w:rsid w:val="00E45203"/>
    <w:rsid w:val="00E515C5"/>
    <w:rsid w:val="00E56B8F"/>
    <w:rsid w:val="00E60CEB"/>
    <w:rsid w:val="00E62216"/>
    <w:rsid w:val="00E65F96"/>
    <w:rsid w:val="00E825B6"/>
    <w:rsid w:val="00E87DCA"/>
    <w:rsid w:val="00E87F99"/>
    <w:rsid w:val="00E93D45"/>
    <w:rsid w:val="00E97963"/>
    <w:rsid w:val="00EA0E28"/>
    <w:rsid w:val="00EA6A6D"/>
    <w:rsid w:val="00EA6E82"/>
    <w:rsid w:val="00EA77FF"/>
    <w:rsid w:val="00EB06F4"/>
    <w:rsid w:val="00EB14C0"/>
    <w:rsid w:val="00EB4AAA"/>
    <w:rsid w:val="00ED1331"/>
    <w:rsid w:val="00ED6C4F"/>
    <w:rsid w:val="00EE2748"/>
    <w:rsid w:val="00EE2D5D"/>
    <w:rsid w:val="00EE38A9"/>
    <w:rsid w:val="00EE433A"/>
    <w:rsid w:val="00EE4E9B"/>
    <w:rsid w:val="00EF2042"/>
    <w:rsid w:val="00EF45E3"/>
    <w:rsid w:val="00F011EE"/>
    <w:rsid w:val="00F07459"/>
    <w:rsid w:val="00F10AAF"/>
    <w:rsid w:val="00F16690"/>
    <w:rsid w:val="00F17CA0"/>
    <w:rsid w:val="00F26C12"/>
    <w:rsid w:val="00F33911"/>
    <w:rsid w:val="00F4027F"/>
    <w:rsid w:val="00F430A3"/>
    <w:rsid w:val="00F51649"/>
    <w:rsid w:val="00F52CE7"/>
    <w:rsid w:val="00F6262C"/>
    <w:rsid w:val="00F71318"/>
    <w:rsid w:val="00F83E05"/>
    <w:rsid w:val="00F86AF9"/>
    <w:rsid w:val="00FB0285"/>
    <w:rsid w:val="00FB083F"/>
    <w:rsid w:val="00FB0AA0"/>
    <w:rsid w:val="00FC031B"/>
    <w:rsid w:val="00FD08F6"/>
    <w:rsid w:val="00FD2584"/>
    <w:rsid w:val="00FD3595"/>
    <w:rsid w:val="00FD6468"/>
    <w:rsid w:val="00FE3F19"/>
    <w:rsid w:val="01202CC1"/>
    <w:rsid w:val="03865143"/>
    <w:rsid w:val="0CF93055"/>
    <w:rsid w:val="0DDC72FB"/>
    <w:rsid w:val="17FA3821"/>
    <w:rsid w:val="197F6593"/>
    <w:rsid w:val="1B6A61A2"/>
    <w:rsid w:val="25FE6277"/>
    <w:rsid w:val="2C737B66"/>
    <w:rsid w:val="2F7E645D"/>
    <w:rsid w:val="2FEECA72"/>
    <w:rsid w:val="30AF7578"/>
    <w:rsid w:val="30EA3EA5"/>
    <w:rsid w:val="32211030"/>
    <w:rsid w:val="353331A2"/>
    <w:rsid w:val="39FF8001"/>
    <w:rsid w:val="3A8E77B7"/>
    <w:rsid w:val="3DC7BF76"/>
    <w:rsid w:val="3DFAAD9F"/>
    <w:rsid w:val="3FCF2120"/>
    <w:rsid w:val="3FFFE867"/>
    <w:rsid w:val="44380293"/>
    <w:rsid w:val="47B25D37"/>
    <w:rsid w:val="47FB62E6"/>
    <w:rsid w:val="495D403F"/>
    <w:rsid w:val="4C7B41FB"/>
    <w:rsid w:val="4EB7B8DD"/>
    <w:rsid w:val="4F285368"/>
    <w:rsid w:val="4F37CBDC"/>
    <w:rsid w:val="502D02DB"/>
    <w:rsid w:val="52E16ECB"/>
    <w:rsid w:val="557DBC9E"/>
    <w:rsid w:val="58DE6425"/>
    <w:rsid w:val="58F37969"/>
    <w:rsid w:val="593E5395"/>
    <w:rsid w:val="59E84186"/>
    <w:rsid w:val="5AFF6359"/>
    <w:rsid w:val="5B4C066A"/>
    <w:rsid w:val="5DBB040E"/>
    <w:rsid w:val="5DD66746"/>
    <w:rsid w:val="5ED846F5"/>
    <w:rsid w:val="5FAC5257"/>
    <w:rsid w:val="5FDD0548"/>
    <w:rsid w:val="6900730E"/>
    <w:rsid w:val="6AC63C0D"/>
    <w:rsid w:val="6B3F8DE1"/>
    <w:rsid w:val="701B6EE2"/>
    <w:rsid w:val="70EE177B"/>
    <w:rsid w:val="72A45E8D"/>
    <w:rsid w:val="72F2E0A4"/>
    <w:rsid w:val="7361266E"/>
    <w:rsid w:val="77493A46"/>
    <w:rsid w:val="77F738D1"/>
    <w:rsid w:val="79EEB7DF"/>
    <w:rsid w:val="7A73F1C6"/>
    <w:rsid w:val="7B38059E"/>
    <w:rsid w:val="7BCBEAFE"/>
    <w:rsid w:val="7BFD5728"/>
    <w:rsid w:val="7BFFA4BC"/>
    <w:rsid w:val="7C425213"/>
    <w:rsid w:val="7DFA13D8"/>
    <w:rsid w:val="7EDD20DC"/>
    <w:rsid w:val="7F2F60DF"/>
    <w:rsid w:val="7F66A8C4"/>
    <w:rsid w:val="7F7F75CC"/>
    <w:rsid w:val="7FFF6715"/>
    <w:rsid w:val="7FFF93A0"/>
    <w:rsid w:val="8E4F0F80"/>
    <w:rsid w:val="8EFD09F7"/>
    <w:rsid w:val="90D85D5D"/>
    <w:rsid w:val="97FA0D21"/>
    <w:rsid w:val="A7E77B9A"/>
    <w:rsid w:val="AFFECF6A"/>
    <w:rsid w:val="B43D18C3"/>
    <w:rsid w:val="B79F5F5E"/>
    <w:rsid w:val="B7F79010"/>
    <w:rsid w:val="BDDBBE5A"/>
    <w:rsid w:val="BF21DBE0"/>
    <w:rsid w:val="BF36FA1D"/>
    <w:rsid w:val="BF6F28A8"/>
    <w:rsid w:val="BF7DAB7E"/>
    <w:rsid w:val="CE5B666D"/>
    <w:rsid w:val="D37AE0D2"/>
    <w:rsid w:val="D3F7E6AB"/>
    <w:rsid w:val="D6B33F20"/>
    <w:rsid w:val="DBDF1ECE"/>
    <w:rsid w:val="DFDFAF96"/>
    <w:rsid w:val="E7BFB84B"/>
    <w:rsid w:val="E7EFEC6D"/>
    <w:rsid w:val="EB3EC279"/>
    <w:rsid w:val="EFDAE7DD"/>
    <w:rsid w:val="EFEE0465"/>
    <w:rsid w:val="F1FB35E7"/>
    <w:rsid w:val="F4EBE533"/>
    <w:rsid w:val="F5EF3080"/>
    <w:rsid w:val="F73BFDC6"/>
    <w:rsid w:val="F7FC9949"/>
    <w:rsid w:val="FB854E59"/>
    <w:rsid w:val="FB9F148B"/>
    <w:rsid w:val="FBCB6C91"/>
    <w:rsid w:val="FBFDC794"/>
    <w:rsid w:val="FCED0A06"/>
    <w:rsid w:val="FD4B3853"/>
    <w:rsid w:val="FD7F789D"/>
    <w:rsid w:val="FDA79A03"/>
    <w:rsid w:val="FDF58CDB"/>
    <w:rsid w:val="FDFC5427"/>
    <w:rsid w:val="FECAE84A"/>
    <w:rsid w:val="FECD1F9A"/>
    <w:rsid w:val="FEEF9D89"/>
    <w:rsid w:val="FFBFF55B"/>
    <w:rsid w:val="FFE41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  <w:rPr>
      <w:rFonts w:ascii="Calibri" w:hAnsi="Calibri" w:eastAsia="宋体" w:cs="Times New Roman"/>
      <w:sz w:val="21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È¡À?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20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qFormat/>
    <w:uiPriority w:val="99"/>
    <w:rPr>
      <w:rFonts w:ascii="Calibri" w:hAnsi="Calibri" w:eastAsia="宋体" w:cs="Times New Roman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  <w:style w:type="character" w:styleId="23">
    <w:name w:val="Placeholder Text"/>
    <w:semiHidden/>
    <w:qFormat/>
    <w:uiPriority w:val="99"/>
    <w:rPr>
      <w:color w:val="808080"/>
    </w:rPr>
  </w:style>
  <w:style w:type="paragraph" w:customStyle="1" w:styleId="24">
    <w:name w:val="四号正文"/>
    <w:basedOn w:val="1"/>
    <w:link w:val="25"/>
    <w:qFormat/>
    <w:uiPriority w:val="0"/>
    <w:pPr>
      <w:spacing w:line="360" w:lineRule="auto"/>
    </w:pPr>
    <w:rPr>
      <w:rFonts w:ascii="??" w:hAnsi="??" w:eastAsia="宋体" w:cs="Times New Roman"/>
      <w:color w:val="000000"/>
      <w:kern w:val="0"/>
      <w:sz w:val="28"/>
      <w:szCs w:val="21"/>
    </w:rPr>
  </w:style>
  <w:style w:type="character" w:customStyle="1" w:styleId="25">
    <w:name w:val="四号正文 Char"/>
    <w:link w:val="24"/>
    <w:qFormat/>
    <w:uiPriority w:val="0"/>
    <w:rPr>
      <w:rFonts w:ascii="??" w:hAnsi="??" w:eastAsia="宋体" w:cs="Times New Roman"/>
      <w:color w:val="000000"/>
      <w:kern w:val="0"/>
      <w:sz w:val="28"/>
      <w:szCs w:val="21"/>
    </w:rPr>
  </w:style>
  <w:style w:type="paragraph" w:customStyle="1" w:styleId="26">
    <w:name w:val="Char Char Char Char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7">
    <w:name w:val="Char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table" w:customStyle="1" w:styleId="28">
    <w:name w:val="网格型1"/>
    <w:basedOn w:val="1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0">
    <w:name w:val="font31"/>
    <w:basedOn w:val="12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31">
    <w:name w:val="font41"/>
    <w:basedOn w:val="12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7201</Words>
  <Characters>7689</Characters>
  <Lines>114</Lines>
  <Paragraphs>32</Paragraphs>
  <TotalTime>116</TotalTime>
  <ScaleCrop>false</ScaleCrop>
  <LinksUpToDate>false</LinksUpToDate>
  <CharactersWithSpaces>8151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2021-03-12T17:07:00Z</dcterms:created>
  <dc:creator>微软用户</dc:creator>
  <cp:lastModifiedBy>user</cp:lastModifiedBy>
  <cp:lastPrinted>2024-06-28T18:53:00Z</cp:lastPrinted>
  <dcterms:modified xsi:type="dcterms:W3CDTF">2024-06-28T16:15:17Z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914317393_btnclosed</vt:lpwstr>
  </property>
  <property fmtid="{D5CDD505-2E9C-101B-9397-08002B2CF9AE}" pid="4" name="ICV">
    <vt:lpwstr>11198374EAE14CCA89A0A42A7260A5BC_13</vt:lpwstr>
  </property>
</Properties>
</file>