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560" w:lineRule="exact"/>
        <w:rPr>
          <w:rFonts w:ascii="黑体" w:hAnsi="黑体" w:eastAsia="黑体"/>
          <w:szCs w:val="36"/>
          <w:highlight w:val="none"/>
        </w:rPr>
      </w:pPr>
      <w:r>
        <w:rPr>
          <w:rFonts w:hint="eastAsia" w:ascii="黑体" w:hAnsi="黑体" w:eastAsia="黑体"/>
          <w:szCs w:val="36"/>
          <w:highlight w:val="none"/>
        </w:rPr>
        <w:t>附件</w:t>
      </w:r>
      <w:r>
        <w:rPr>
          <w:rFonts w:ascii="Times New Roman" w:hAnsi="Times New Roman" w:eastAsia="黑体"/>
          <w:szCs w:val="36"/>
          <w:highlight w:val="none"/>
        </w:rPr>
        <w:t>1</w:t>
      </w:r>
    </w:p>
    <w:p>
      <w:pPr>
        <w:adjustRightInd w:val="0"/>
        <w:snapToGrid w:val="0"/>
        <w:spacing w:line="350" w:lineRule="auto"/>
        <w:rPr>
          <w:szCs w:val="32"/>
          <w:highlight w:val="none"/>
        </w:rPr>
      </w:pPr>
      <w:r>
        <w:rPr>
          <w:rFonts w:hint="eastAsia"/>
          <w:szCs w:val="32"/>
          <w:highlight w:val="none"/>
        </w:rPr>
        <w:t>编号：</w:t>
      </w:r>
      <w:r>
        <w:rPr>
          <w:szCs w:val="32"/>
          <w:highlight w:val="none"/>
          <w:u w:val="single"/>
        </w:rPr>
        <w:t xml:space="preserve"> </w:t>
      </w:r>
      <w:r>
        <w:rPr>
          <w:rFonts w:hint="eastAsia"/>
          <w:szCs w:val="32"/>
          <w:highlight w:val="none"/>
          <w:u w:val="single"/>
        </w:rPr>
        <w:t xml:space="preserve">        </w:t>
      </w:r>
      <w:r>
        <w:rPr>
          <w:szCs w:val="32"/>
          <w:highlight w:val="none"/>
          <w:u w:val="single"/>
        </w:rPr>
        <w:t xml:space="preserve">       </w:t>
      </w:r>
    </w:p>
    <w:p>
      <w:pPr>
        <w:adjustRightInd w:val="0"/>
        <w:snapToGrid w:val="0"/>
        <w:spacing w:line="560" w:lineRule="exact"/>
        <w:jc w:val="center"/>
        <w:rPr>
          <w:szCs w:val="32"/>
          <w:highlight w:val="none"/>
        </w:rPr>
      </w:pPr>
    </w:p>
    <w:p>
      <w:pPr>
        <w:adjustRightInd w:val="0"/>
        <w:snapToGrid w:val="0"/>
        <w:spacing w:line="560" w:lineRule="exact"/>
        <w:jc w:val="center"/>
        <w:rPr>
          <w:szCs w:val="32"/>
          <w:highlight w:val="none"/>
        </w:rPr>
      </w:pPr>
    </w:p>
    <w:p>
      <w:pPr>
        <w:adjustRightInd w:val="0"/>
        <w:snapToGrid w:val="0"/>
        <w:spacing w:line="350" w:lineRule="auto"/>
        <w:jc w:val="center"/>
        <w:rPr>
          <w:rFonts w:eastAsia="方正小标宋_GBK"/>
          <w:bCs/>
          <w:sz w:val="44"/>
          <w:szCs w:val="32"/>
          <w:highlight w:val="none"/>
        </w:rPr>
      </w:pPr>
      <w:bookmarkStart w:id="0" w:name="OLE_LINK16"/>
      <w:r>
        <w:rPr>
          <w:rFonts w:hint="eastAsia" w:eastAsia="方正小标宋_GBK"/>
          <w:bCs/>
          <w:sz w:val="44"/>
          <w:szCs w:val="32"/>
          <w:highlight w:val="none"/>
        </w:rPr>
        <w:t>四川省农业高新技术产业园区建设申报书</w:t>
      </w:r>
    </w:p>
    <w:p>
      <w:pPr>
        <w:adjustRightInd w:val="0"/>
        <w:snapToGrid w:val="0"/>
        <w:spacing w:line="350" w:lineRule="auto"/>
        <w:jc w:val="center"/>
        <w:rPr>
          <w:rFonts w:eastAsia="长城小标宋体"/>
          <w:b/>
          <w:bCs/>
          <w:sz w:val="44"/>
          <w:szCs w:val="32"/>
          <w:highlight w:val="none"/>
        </w:rPr>
      </w:pPr>
      <w:r>
        <w:rPr>
          <w:rFonts w:hint="eastAsia" w:eastAsia="楷体_GB2312"/>
          <w:sz w:val="36"/>
          <w:szCs w:val="32"/>
          <w:highlight w:val="none"/>
        </w:rPr>
        <w:t>（格式）</w:t>
      </w:r>
    </w:p>
    <w:bookmarkEnd w:id="0"/>
    <w:p>
      <w:pPr>
        <w:adjustRightInd w:val="0"/>
        <w:snapToGrid w:val="0"/>
        <w:spacing w:line="580" w:lineRule="exact"/>
        <w:jc w:val="center"/>
        <w:rPr>
          <w:szCs w:val="32"/>
          <w:highlight w:val="none"/>
        </w:rPr>
      </w:pPr>
    </w:p>
    <w:p>
      <w:pPr>
        <w:adjustRightInd w:val="0"/>
        <w:snapToGrid w:val="0"/>
        <w:spacing w:line="580" w:lineRule="exact"/>
        <w:jc w:val="center"/>
        <w:rPr>
          <w:szCs w:val="32"/>
          <w:highlight w:val="none"/>
        </w:rPr>
      </w:pPr>
    </w:p>
    <w:p>
      <w:pPr>
        <w:adjustRightInd w:val="0"/>
        <w:snapToGrid w:val="0"/>
        <w:spacing w:line="580" w:lineRule="exact"/>
        <w:jc w:val="center"/>
        <w:rPr>
          <w:szCs w:val="32"/>
          <w:highlight w:val="none"/>
        </w:rPr>
      </w:pPr>
    </w:p>
    <w:p>
      <w:pPr>
        <w:pStyle w:val="4"/>
        <w:ind w:left="1600" w:hanging="1600" w:hangingChars="500"/>
        <w:rPr>
          <w:rFonts w:ascii="Times New Roman" w:hAnsi="Times New Roman" w:eastAsia="仿宋_GB2312"/>
          <w:szCs w:val="32"/>
          <w:highlight w:val="none"/>
        </w:rPr>
      </w:pPr>
      <w:bookmarkStart w:id="1" w:name="OLE_LINK8"/>
      <w:bookmarkStart w:id="2" w:name="OLE_LINK9"/>
      <w:r>
        <w:rPr>
          <w:rFonts w:hint="eastAsia" w:ascii="Times New Roman" w:hAnsi="Times New Roman" w:eastAsia="仿宋_GB2312"/>
          <w:szCs w:val="32"/>
          <w:highlight w:val="none"/>
        </w:rPr>
        <w:t>申建</w:t>
      </w:r>
      <w:bookmarkEnd w:id="1"/>
      <w:bookmarkEnd w:id="2"/>
      <w:r>
        <w:rPr>
          <w:rFonts w:hint="eastAsia" w:ascii="Times New Roman" w:hAnsi="Times New Roman" w:eastAsia="仿宋_GB2312"/>
          <w:szCs w:val="32"/>
          <w:highlight w:val="none"/>
        </w:rPr>
        <w:t>对象：</w:t>
      </w:r>
      <w:r>
        <w:rPr>
          <w:rFonts w:ascii="Times New Roman" w:hAnsi="Times New Roman" w:eastAsia="仿宋_GB2312"/>
          <w:szCs w:val="32"/>
          <w:highlight w:val="none"/>
          <w:u w:val="single"/>
        </w:rPr>
        <w:t xml:space="preserve"> XXX</w:t>
      </w:r>
      <w:r>
        <w:rPr>
          <w:rFonts w:hint="eastAsia" w:ascii="Times New Roman" w:hAnsi="Times New Roman" w:eastAsia="仿宋_GB2312"/>
          <w:szCs w:val="32"/>
          <w:highlight w:val="none"/>
          <w:u w:val="single"/>
        </w:rPr>
        <w:t>国家农业科技园区</w:t>
      </w:r>
      <w:r>
        <w:rPr>
          <w:rFonts w:ascii="Times New Roman" w:hAnsi="Times New Roman" w:eastAsia="仿宋_GB2312"/>
          <w:szCs w:val="32"/>
          <w:highlight w:val="none"/>
          <w:u w:val="single"/>
        </w:rPr>
        <w:t>/</w:t>
      </w:r>
      <w:r>
        <w:rPr>
          <w:rFonts w:hint="eastAsia" w:ascii="Times New Roman" w:hAnsi="Times New Roman" w:eastAsia="仿宋_GB2312"/>
          <w:szCs w:val="32"/>
          <w:highlight w:val="none"/>
          <w:u w:val="single"/>
        </w:rPr>
        <w:t>国家现代农业产业园区</w:t>
      </w:r>
      <w:r>
        <w:rPr>
          <w:rFonts w:ascii="Times New Roman" w:hAnsi="Times New Roman" w:eastAsia="仿宋_GB2312"/>
          <w:szCs w:val="32"/>
          <w:highlight w:val="none"/>
          <w:u w:val="single"/>
        </w:rPr>
        <w:t>/</w:t>
      </w:r>
      <w:r>
        <w:rPr>
          <w:rFonts w:hint="eastAsia" w:ascii="Times New Roman" w:hAnsi="Times New Roman" w:eastAsia="仿宋_GB2312"/>
          <w:szCs w:val="32"/>
          <w:highlight w:val="none"/>
          <w:u w:val="single"/>
        </w:rPr>
        <w:t>省级农业科技园区</w:t>
      </w:r>
      <w:r>
        <w:rPr>
          <w:rFonts w:ascii="Times New Roman" w:hAnsi="Times New Roman" w:eastAsia="仿宋_GB2312"/>
          <w:szCs w:val="32"/>
          <w:highlight w:val="none"/>
          <w:u w:val="single"/>
        </w:rPr>
        <w:t>/</w:t>
      </w:r>
      <w:r>
        <w:rPr>
          <w:rFonts w:hint="eastAsia" w:ascii="Times New Roman" w:hAnsi="Times New Roman" w:eastAsia="仿宋_GB2312"/>
          <w:szCs w:val="32"/>
          <w:highlight w:val="none"/>
          <w:u w:val="single"/>
        </w:rPr>
        <w:t>省五星级现代农业园区（可填报多个）</w:t>
      </w:r>
      <w:r>
        <w:rPr>
          <w:rFonts w:ascii="Times New Roman" w:hAnsi="Times New Roman" w:eastAsia="仿宋_GB2312"/>
          <w:szCs w:val="32"/>
          <w:highlight w:val="none"/>
          <w:u w:val="single"/>
        </w:rPr>
        <w:t xml:space="preserve"> </w:t>
      </w:r>
    </w:p>
    <w:p>
      <w:pPr>
        <w:adjustRightInd w:val="0"/>
        <w:snapToGrid w:val="0"/>
        <w:spacing w:line="350" w:lineRule="auto"/>
        <w:ind w:left="1280" w:leftChars="400"/>
        <w:rPr>
          <w:szCs w:val="32"/>
          <w:highlight w:val="none"/>
        </w:rPr>
      </w:pPr>
    </w:p>
    <w:p>
      <w:pPr>
        <w:adjustRightInd w:val="0"/>
        <w:snapToGrid w:val="0"/>
        <w:spacing w:line="350" w:lineRule="auto"/>
        <w:rPr>
          <w:szCs w:val="32"/>
          <w:highlight w:val="none"/>
          <w:u w:val="single"/>
        </w:rPr>
      </w:pPr>
      <w:r>
        <w:rPr>
          <w:rFonts w:hint="eastAsia"/>
          <w:szCs w:val="32"/>
          <w:highlight w:val="none"/>
        </w:rPr>
        <w:t>申报主体（盖章）：</w:t>
      </w:r>
      <w:r>
        <w:rPr>
          <w:szCs w:val="32"/>
          <w:highlight w:val="none"/>
          <w:u w:val="single"/>
        </w:rPr>
        <w:t xml:space="preserve">   XX</w:t>
      </w:r>
      <w:r>
        <w:rPr>
          <w:rFonts w:hint="eastAsia"/>
          <w:szCs w:val="32"/>
          <w:highlight w:val="none"/>
          <w:u w:val="single"/>
          <w:lang w:eastAsia="zh-CN"/>
        </w:rPr>
        <w:t>县（市、区）</w:t>
      </w:r>
      <w:r>
        <w:rPr>
          <w:rFonts w:hint="eastAsia"/>
          <w:szCs w:val="32"/>
          <w:highlight w:val="none"/>
          <w:u w:val="single"/>
        </w:rPr>
        <w:t>人民政府</w:t>
      </w:r>
      <w:r>
        <w:rPr>
          <w:szCs w:val="32"/>
          <w:highlight w:val="none"/>
          <w:u w:val="single"/>
        </w:rPr>
        <w:t xml:space="preserve">                   </w:t>
      </w:r>
    </w:p>
    <w:p>
      <w:pPr>
        <w:pStyle w:val="4"/>
        <w:rPr>
          <w:highlight w:val="none"/>
        </w:rPr>
      </w:pPr>
    </w:p>
    <w:p>
      <w:pPr>
        <w:adjustRightInd w:val="0"/>
        <w:snapToGrid w:val="0"/>
        <w:spacing w:line="560" w:lineRule="exact"/>
        <w:jc w:val="center"/>
        <w:rPr>
          <w:szCs w:val="32"/>
          <w:highlight w:val="none"/>
        </w:rPr>
      </w:pPr>
    </w:p>
    <w:p>
      <w:pPr>
        <w:adjustRightInd w:val="0"/>
        <w:snapToGrid w:val="0"/>
        <w:spacing w:line="560" w:lineRule="exact"/>
        <w:jc w:val="center"/>
        <w:rPr>
          <w:szCs w:val="32"/>
          <w:highlight w:val="none"/>
        </w:rPr>
      </w:pPr>
    </w:p>
    <w:p>
      <w:pPr>
        <w:adjustRightInd w:val="0"/>
        <w:snapToGrid w:val="0"/>
        <w:spacing w:line="560" w:lineRule="exact"/>
        <w:jc w:val="center"/>
        <w:rPr>
          <w:szCs w:val="32"/>
          <w:highlight w:val="none"/>
        </w:rPr>
      </w:pPr>
    </w:p>
    <w:p>
      <w:pPr>
        <w:adjustRightInd w:val="0"/>
        <w:snapToGrid w:val="0"/>
        <w:spacing w:line="560" w:lineRule="exact"/>
        <w:jc w:val="center"/>
        <w:rPr>
          <w:szCs w:val="32"/>
          <w:highlight w:val="none"/>
        </w:rPr>
      </w:pPr>
    </w:p>
    <w:p>
      <w:pPr>
        <w:adjustRightInd w:val="0"/>
        <w:snapToGrid w:val="0"/>
        <w:spacing w:line="350" w:lineRule="auto"/>
        <w:jc w:val="center"/>
        <w:rPr>
          <w:szCs w:val="32"/>
          <w:highlight w:val="none"/>
        </w:rPr>
      </w:pPr>
      <w:r>
        <w:rPr>
          <w:rFonts w:hint="eastAsia"/>
          <w:szCs w:val="32"/>
          <w:highlight w:val="none"/>
        </w:rPr>
        <w:t>四川省</w:t>
      </w:r>
      <w:r>
        <w:rPr>
          <w:rFonts w:hint="eastAsia"/>
          <w:bCs/>
          <w:szCs w:val="32"/>
          <w:highlight w:val="none"/>
        </w:rPr>
        <w:t>科学技术厅编制</w:t>
      </w:r>
    </w:p>
    <w:p>
      <w:pPr>
        <w:adjustRightInd w:val="0"/>
        <w:snapToGrid w:val="0"/>
        <w:spacing w:line="350" w:lineRule="auto"/>
        <w:jc w:val="center"/>
        <w:rPr>
          <w:sz w:val="10"/>
          <w:szCs w:val="32"/>
          <w:highlight w:val="none"/>
        </w:rPr>
      </w:pPr>
      <w:r>
        <w:rPr>
          <w:rFonts w:hint="eastAsia"/>
          <w:szCs w:val="32"/>
          <w:highlight w:val="none"/>
        </w:rPr>
        <w:t>年</w:t>
      </w:r>
      <w:r>
        <w:rPr>
          <w:szCs w:val="32"/>
          <w:highlight w:val="none"/>
        </w:rPr>
        <w:t xml:space="preserve">   </w:t>
      </w:r>
      <w:r>
        <w:rPr>
          <w:rFonts w:hint="eastAsia"/>
          <w:szCs w:val="32"/>
          <w:highlight w:val="none"/>
        </w:rPr>
        <w:t>月</w:t>
      </w:r>
      <w:r>
        <w:rPr>
          <w:szCs w:val="32"/>
          <w:highlight w:val="none"/>
        </w:rPr>
        <w:t xml:space="preserve">   </w:t>
      </w:r>
      <w:r>
        <w:rPr>
          <w:rFonts w:hint="eastAsia"/>
          <w:szCs w:val="32"/>
          <w:highlight w:val="none"/>
        </w:rPr>
        <w:t>日</w:t>
      </w:r>
      <w:r>
        <w:rPr>
          <w:szCs w:val="32"/>
          <w:highlight w:val="none"/>
        </w:rPr>
        <w:br w:type="page"/>
      </w:r>
    </w:p>
    <w:tbl>
      <w:tblPr>
        <w:tblStyle w:val="10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722"/>
        <w:gridCol w:w="2615"/>
        <w:gridCol w:w="1892"/>
        <w:gridCol w:w="16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申建省级农高区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名称</w:t>
            </w:r>
          </w:p>
        </w:tc>
        <w:tc>
          <w:tcPr>
            <w:tcW w:w="347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sz w:val="28"/>
                <w:szCs w:val="32"/>
                <w:highlight w:val="none"/>
              </w:rPr>
              <w:t>XX</w:t>
            </w:r>
            <w:r>
              <w:rPr>
                <w:rFonts w:hint="eastAsia"/>
                <w:sz w:val="28"/>
                <w:szCs w:val="32"/>
                <w:highlight w:val="none"/>
              </w:rPr>
              <w:t>市（州）</w:t>
            </w:r>
            <w:r>
              <w:rPr>
                <w:sz w:val="28"/>
                <w:szCs w:val="32"/>
                <w:highlight w:val="none"/>
              </w:rPr>
              <w:t>XX</w:t>
            </w:r>
            <w:r>
              <w:rPr>
                <w:rFonts w:hint="eastAsia"/>
                <w:sz w:val="28"/>
                <w:szCs w:val="32"/>
                <w:highlight w:val="none"/>
                <w:lang w:eastAsia="zh-CN"/>
              </w:rPr>
              <w:t>县（市、区）</w:t>
            </w:r>
            <w:r>
              <w:rPr>
                <w:rFonts w:hint="eastAsia"/>
                <w:sz w:val="28"/>
                <w:szCs w:val="32"/>
                <w:highlight w:val="none"/>
              </w:rPr>
              <w:t>省级农业高新技术产业园区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  <w:bookmarkStart w:id="3" w:name="_Hlk202178107"/>
            <w:r>
              <w:rPr>
                <w:rFonts w:hint="eastAsia"/>
                <w:sz w:val="28"/>
                <w:szCs w:val="32"/>
                <w:highlight w:val="none"/>
              </w:rPr>
              <w:t>申建省级农高区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核心区四至范围</w:t>
            </w:r>
          </w:p>
        </w:tc>
        <w:tc>
          <w:tcPr>
            <w:tcW w:w="347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说明：东、南、西、北四个方位与相邻土地的交接界线准确表述（以界址点坐标控制），限定在本县域范围内。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申建对象</w:t>
            </w:r>
          </w:p>
        </w:tc>
        <w:tc>
          <w:tcPr>
            <w:tcW w:w="347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</w:p>
        </w:tc>
      </w:tr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  <w:bookmarkStart w:id="4" w:name="OLE_LINK20"/>
            <w:bookmarkStart w:id="5" w:name="OLE_LINK19"/>
            <w:r>
              <w:rPr>
                <w:rFonts w:hint="eastAsia"/>
                <w:sz w:val="28"/>
                <w:szCs w:val="32"/>
                <w:highlight w:val="none"/>
              </w:rPr>
              <w:t>园区管理机构</w:t>
            </w:r>
            <w:bookmarkEnd w:id="4"/>
            <w:bookmarkEnd w:id="5"/>
          </w:p>
          <w:p>
            <w:pPr>
              <w:pStyle w:val="4"/>
              <w:spacing w:after="0" w:line="24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（说明：承担省级农高区管理运行职责，限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家）</w:t>
            </w:r>
          </w:p>
        </w:tc>
        <w:tc>
          <w:tcPr>
            <w:tcW w:w="14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</w:p>
        </w:tc>
        <w:tc>
          <w:tcPr>
            <w:tcW w:w="10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联系电话</w:t>
            </w:r>
          </w:p>
        </w:tc>
        <w:tc>
          <w:tcPr>
            <w:tcW w:w="9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详细通讯地址</w:t>
            </w:r>
          </w:p>
        </w:tc>
        <w:tc>
          <w:tcPr>
            <w:tcW w:w="14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</w:p>
        </w:tc>
        <w:tc>
          <w:tcPr>
            <w:tcW w:w="10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邮政编码</w:t>
            </w:r>
          </w:p>
        </w:tc>
        <w:tc>
          <w:tcPr>
            <w:tcW w:w="9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管理机构负责人</w:t>
            </w:r>
          </w:p>
        </w:tc>
        <w:tc>
          <w:tcPr>
            <w:tcW w:w="14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</w:p>
        </w:tc>
        <w:tc>
          <w:tcPr>
            <w:tcW w:w="10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职务</w:t>
            </w:r>
          </w:p>
        </w:tc>
        <w:tc>
          <w:tcPr>
            <w:tcW w:w="9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联系电话</w:t>
            </w:r>
          </w:p>
        </w:tc>
        <w:tc>
          <w:tcPr>
            <w:tcW w:w="14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</w:p>
        </w:tc>
        <w:tc>
          <w:tcPr>
            <w:tcW w:w="10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电子信箱</w:t>
            </w:r>
          </w:p>
        </w:tc>
        <w:tc>
          <w:tcPr>
            <w:tcW w:w="9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  <w:bookmarkStart w:id="6" w:name="OLE_LINK21" w:colFirst="3" w:colLast="3"/>
            <w:bookmarkStart w:id="7" w:name="OLE_LINK22" w:colFirst="3" w:colLast="3"/>
            <w:r>
              <w:rPr>
                <w:rFonts w:hint="eastAsia"/>
                <w:sz w:val="28"/>
                <w:szCs w:val="32"/>
                <w:highlight w:val="none"/>
              </w:rPr>
              <w:t>管理机构联系人</w:t>
            </w:r>
          </w:p>
        </w:tc>
        <w:tc>
          <w:tcPr>
            <w:tcW w:w="14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</w:p>
        </w:tc>
        <w:tc>
          <w:tcPr>
            <w:tcW w:w="10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职务</w:t>
            </w:r>
          </w:p>
        </w:tc>
        <w:tc>
          <w:tcPr>
            <w:tcW w:w="9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联系电话</w:t>
            </w:r>
          </w:p>
        </w:tc>
        <w:tc>
          <w:tcPr>
            <w:tcW w:w="14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</w:p>
        </w:tc>
        <w:tc>
          <w:tcPr>
            <w:tcW w:w="10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电子信箱</w:t>
            </w:r>
          </w:p>
        </w:tc>
        <w:tc>
          <w:tcPr>
            <w:tcW w:w="9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sz w:val="28"/>
                <w:szCs w:val="32"/>
                <w:highlight w:val="none"/>
              </w:rPr>
            </w:pPr>
          </w:p>
        </w:tc>
      </w:tr>
      <w:bookmarkEnd w:id="6"/>
      <w:bookmarkEnd w:id="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</w:tcPr>
          <w:p>
            <w:pPr>
              <w:widowControl/>
              <w:adjustRightInd w:val="0"/>
              <w:snapToGrid w:val="0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一、申建省级农高区的代表性与必要性（限</w:t>
            </w:r>
            <w:r>
              <w:rPr>
                <w:sz w:val="28"/>
                <w:szCs w:val="32"/>
                <w:highlight w:val="none"/>
              </w:rPr>
              <w:t>500</w:t>
            </w:r>
            <w:r>
              <w:rPr>
                <w:rFonts w:hint="eastAsia"/>
                <w:sz w:val="28"/>
                <w:szCs w:val="32"/>
                <w:highlight w:val="none"/>
              </w:rPr>
              <w:t>字以内）</w:t>
            </w: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pStyle w:val="4"/>
              <w:rPr>
                <w:highlight w:val="none"/>
              </w:rPr>
            </w:pPr>
          </w:p>
          <w:p>
            <w:pPr>
              <w:pStyle w:val="4"/>
              <w:rPr>
                <w:highlight w:val="none"/>
              </w:rPr>
            </w:pPr>
          </w:p>
          <w:p>
            <w:pPr>
              <w:pStyle w:val="4"/>
              <w:rPr>
                <w:highlight w:val="none"/>
              </w:rPr>
            </w:pPr>
          </w:p>
          <w:p>
            <w:pPr>
              <w:pStyle w:val="4"/>
              <w:rPr>
                <w:highlight w:val="none"/>
              </w:rPr>
            </w:pPr>
          </w:p>
          <w:p>
            <w:pPr>
              <w:pStyle w:val="4"/>
              <w:rPr>
                <w:highlight w:val="none"/>
              </w:rPr>
            </w:pPr>
          </w:p>
          <w:p>
            <w:pPr>
              <w:pStyle w:val="4"/>
              <w:rPr>
                <w:highlight w:val="none"/>
              </w:rPr>
            </w:pPr>
          </w:p>
          <w:p>
            <w:pPr>
              <w:pStyle w:val="4"/>
              <w:rPr>
                <w:highlight w:val="none"/>
              </w:rPr>
            </w:pPr>
          </w:p>
          <w:p>
            <w:pPr>
              <w:pStyle w:val="4"/>
              <w:rPr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after="160" w:line="276" w:lineRule="auto"/>
              <w:rPr>
                <w:rFonts w:cs="Times New Roman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</w:tcPr>
          <w:p>
            <w:pPr>
              <w:widowControl/>
              <w:adjustRightInd w:val="0"/>
              <w:snapToGrid w:val="0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二、</w:t>
            </w:r>
            <w:bookmarkStart w:id="8" w:name="OLE_LINK48"/>
            <w:bookmarkStart w:id="9" w:name="OLE_LINK49"/>
            <w:r>
              <w:rPr>
                <w:rFonts w:hint="eastAsia"/>
                <w:sz w:val="28"/>
                <w:szCs w:val="32"/>
                <w:highlight w:val="none"/>
              </w:rPr>
              <w:t>申建省级农高区基础</w:t>
            </w:r>
            <w:bookmarkEnd w:id="8"/>
            <w:bookmarkEnd w:id="9"/>
            <w:r>
              <w:rPr>
                <w:rFonts w:hint="eastAsia"/>
                <w:sz w:val="28"/>
                <w:szCs w:val="32"/>
                <w:highlight w:val="none"/>
              </w:rPr>
              <w:t>设施（</w:t>
            </w:r>
            <w:r>
              <w:rPr>
                <w:sz w:val="28"/>
                <w:szCs w:val="32"/>
                <w:highlight w:val="none"/>
              </w:rPr>
              <w:t>1000</w:t>
            </w:r>
            <w:r>
              <w:rPr>
                <w:rFonts w:hint="eastAsia"/>
                <w:sz w:val="28"/>
                <w:szCs w:val="32"/>
                <w:highlight w:val="none"/>
              </w:rPr>
              <w:t>字以内）</w:t>
            </w: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（含：核心区面积，“七通一平”建设情况，科研、产业等建设用地面积与占核心区面积比例，现有建设项目情况等）</w:t>
            </w: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rFonts w:cs="Times New Roman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38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</w:tcPr>
          <w:p>
            <w:pPr>
              <w:widowControl/>
              <w:adjustRightInd w:val="0"/>
              <w:snapToGrid w:val="0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三、</w:t>
            </w:r>
            <w:bookmarkStart w:id="10" w:name="OLE_LINK18"/>
            <w:bookmarkStart w:id="11" w:name="OLE_LINK23"/>
            <w:r>
              <w:rPr>
                <w:rFonts w:hint="eastAsia"/>
                <w:sz w:val="28"/>
                <w:szCs w:val="32"/>
                <w:highlight w:val="none"/>
              </w:rPr>
              <w:t>申建省级农高区产业特色与发展基础</w:t>
            </w:r>
            <w:bookmarkEnd w:id="10"/>
            <w:bookmarkEnd w:id="11"/>
            <w:r>
              <w:rPr>
                <w:rFonts w:hint="eastAsia"/>
                <w:sz w:val="28"/>
                <w:szCs w:val="32"/>
                <w:highlight w:val="none"/>
              </w:rPr>
              <w:t>（限</w:t>
            </w:r>
            <w:r>
              <w:rPr>
                <w:sz w:val="28"/>
                <w:szCs w:val="32"/>
                <w:highlight w:val="none"/>
              </w:rPr>
              <w:t>1000</w:t>
            </w:r>
            <w:r>
              <w:rPr>
                <w:rFonts w:hint="eastAsia"/>
                <w:sz w:val="28"/>
                <w:szCs w:val="32"/>
                <w:highlight w:val="none"/>
              </w:rPr>
              <w:t>字以内）</w:t>
            </w: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（含：主导产业及发展现状，上一年度主导产业产值、上一年度相关高新技术企业营业收入，</w:t>
            </w:r>
            <w:r>
              <w:rPr>
                <w:rFonts w:hint="eastAsia"/>
                <w:sz w:val="28"/>
                <w:szCs w:val="32"/>
                <w:highlight w:val="none"/>
                <w:lang w:eastAsia="zh-CN"/>
              </w:rPr>
              <w:t>涉农</w:t>
            </w:r>
            <w:r>
              <w:rPr>
                <w:rFonts w:hint="eastAsia"/>
                <w:sz w:val="28"/>
                <w:szCs w:val="32"/>
                <w:highlight w:val="none"/>
              </w:rPr>
              <w:t>高新技术企业、科技型中小企业和农业产业化重点龙头企业集聚情况，产生的示范带动作用等）</w:t>
            </w: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rFonts w:cs="Times New Roman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</w:tcPr>
          <w:p>
            <w:pPr>
              <w:widowControl/>
              <w:adjustRightInd w:val="0"/>
              <w:snapToGrid w:val="0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四、</w:t>
            </w:r>
            <w:bookmarkStart w:id="12" w:name="OLE_LINK24"/>
            <w:r>
              <w:rPr>
                <w:rFonts w:hint="eastAsia"/>
                <w:sz w:val="28"/>
                <w:szCs w:val="32"/>
                <w:highlight w:val="none"/>
              </w:rPr>
              <w:t>申建省级农高区创新生态基础</w:t>
            </w:r>
            <w:bookmarkEnd w:id="12"/>
            <w:r>
              <w:rPr>
                <w:rFonts w:hint="eastAsia"/>
                <w:sz w:val="28"/>
                <w:szCs w:val="32"/>
                <w:highlight w:val="none"/>
              </w:rPr>
              <w:t>（限</w:t>
            </w:r>
            <w:r>
              <w:rPr>
                <w:sz w:val="28"/>
                <w:szCs w:val="32"/>
                <w:highlight w:val="none"/>
              </w:rPr>
              <w:t>800</w:t>
            </w:r>
            <w:r>
              <w:rPr>
                <w:rFonts w:hint="eastAsia"/>
                <w:sz w:val="28"/>
                <w:szCs w:val="32"/>
                <w:highlight w:val="none"/>
              </w:rPr>
              <w:t>字以内）</w:t>
            </w: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（含：</w:t>
            </w:r>
            <w:bookmarkStart w:id="13" w:name="OLE_LINK33"/>
            <w:r>
              <w:rPr>
                <w:rFonts w:hint="eastAsia"/>
                <w:sz w:val="28"/>
                <w:szCs w:val="32"/>
                <w:highlight w:val="none"/>
              </w:rPr>
              <w:t>出台的农业科技创新和产业创新融合发展相关政策，与高校、科研院所、链主企业签定的合作协议，建设的科技创新与转化平台、载体，集聚的创新创业人才、专业服务机构等</w:t>
            </w:r>
            <w:bookmarkEnd w:id="13"/>
            <w:r>
              <w:rPr>
                <w:rFonts w:hint="eastAsia"/>
                <w:sz w:val="28"/>
                <w:szCs w:val="32"/>
                <w:highlight w:val="none"/>
              </w:rPr>
              <w:t>）</w:t>
            </w: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rFonts w:cs="Times New Roman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4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</w:tcPr>
          <w:p>
            <w:pPr>
              <w:widowControl/>
              <w:adjustRightInd w:val="0"/>
              <w:snapToGrid w:val="0"/>
              <w:rPr>
                <w:rFonts w:cs="Times New Roman"/>
                <w:sz w:val="28"/>
                <w:szCs w:val="32"/>
                <w:highlight w:val="none"/>
              </w:rPr>
            </w:pPr>
            <w:bookmarkStart w:id="14" w:name="OLE_LINK52"/>
            <w:r>
              <w:rPr>
                <w:rFonts w:hint="eastAsia"/>
                <w:sz w:val="28"/>
                <w:szCs w:val="32"/>
                <w:highlight w:val="none"/>
              </w:rPr>
              <w:t>五、</w:t>
            </w:r>
            <w:bookmarkStart w:id="15" w:name="OLE_LINK27"/>
            <w:r>
              <w:rPr>
                <w:rFonts w:hint="eastAsia"/>
                <w:sz w:val="28"/>
                <w:szCs w:val="32"/>
                <w:highlight w:val="none"/>
              </w:rPr>
              <w:t>申建省级农高区的管理与政策</w:t>
            </w:r>
            <w:bookmarkEnd w:id="15"/>
            <w:r>
              <w:rPr>
                <w:rFonts w:hint="eastAsia"/>
                <w:sz w:val="28"/>
                <w:szCs w:val="32"/>
                <w:highlight w:val="none"/>
              </w:rPr>
              <w:t>（限</w:t>
            </w:r>
            <w:bookmarkStart w:id="16" w:name="OLE_LINK34"/>
            <w:bookmarkStart w:id="17" w:name="OLE_LINK35"/>
            <w:r>
              <w:rPr>
                <w:sz w:val="28"/>
                <w:szCs w:val="32"/>
                <w:highlight w:val="none"/>
              </w:rPr>
              <w:t>500</w:t>
            </w:r>
            <w:r>
              <w:rPr>
                <w:rFonts w:hint="eastAsia"/>
                <w:sz w:val="28"/>
                <w:szCs w:val="32"/>
                <w:highlight w:val="none"/>
              </w:rPr>
              <w:t>字以内）</w:t>
            </w: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（含：包括运行管理机构设置；出台的相关扶持发展政策等</w:t>
            </w:r>
            <w:bookmarkEnd w:id="16"/>
            <w:bookmarkEnd w:id="17"/>
            <w:r>
              <w:rPr>
                <w:rFonts w:hint="eastAsia"/>
                <w:sz w:val="28"/>
                <w:szCs w:val="32"/>
                <w:highlight w:val="none"/>
              </w:rPr>
              <w:t>）</w:t>
            </w:r>
            <w:bookmarkEnd w:id="14"/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  <w:p>
            <w:pPr>
              <w:pStyle w:val="4"/>
              <w:spacing w:after="0" w:line="240" w:lineRule="auto"/>
              <w:rPr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</w:tcPr>
          <w:p>
            <w:pPr>
              <w:widowControl/>
              <w:adjustRightInd w:val="0"/>
              <w:snapToGrid w:val="0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六、支撑材料</w:t>
            </w:r>
          </w:p>
          <w:p>
            <w:pPr>
              <w:widowControl/>
              <w:adjustRightInd w:val="0"/>
              <w:snapToGrid w:val="0"/>
              <w:spacing w:before="120" w:beforeLines="5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1. </w:t>
            </w:r>
            <w:r>
              <w:rPr>
                <w:rFonts w:hint="eastAsia"/>
                <w:sz w:val="28"/>
                <w:szCs w:val="28"/>
                <w:highlight w:val="none"/>
              </w:rPr>
              <w:t>省级农高区建设发展总体规划、建设实施方案，要分别附具经县</w:t>
            </w:r>
            <w:bookmarkStart w:id="18" w:name="OLE_LINK12"/>
            <w:bookmarkStart w:id="19" w:name="OLE_LINK13"/>
            <w:r>
              <w:rPr>
                <w:rFonts w:hint="eastAsia"/>
                <w:sz w:val="28"/>
                <w:szCs w:val="28"/>
                <w:highlight w:val="none"/>
              </w:rPr>
              <w:t>（市、区）党委常委会审议通过的会议纪要和市（州）政府</w:t>
            </w:r>
            <w:bookmarkEnd w:id="18"/>
            <w:bookmarkEnd w:id="19"/>
            <w:r>
              <w:rPr>
                <w:rFonts w:hint="eastAsia"/>
                <w:sz w:val="28"/>
                <w:szCs w:val="28"/>
                <w:highlight w:val="none"/>
              </w:rPr>
              <w:t>推荐函。</w:t>
            </w:r>
          </w:p>
          <w:p>
            <w:pPr>
              <w:widowControl/>
              <w:adjustRightInd w:val="0"/>
              <w:snapToGrid w:val="0"/>
              <w:spacing w:before="120" w:beforeLines="5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2. </w:t>
            </w:r>
            <w:r>
              <w:rPr>
                <w:rFonts w:hint="eastAsia"/>
                <w:sz w:val="28"/>
                <w:szCs w:val="28"/>
                <w:highlight w:val="none"/>
              </w:rPr>
              <w:t>建设用地证明材料：由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县（市、区）</w:t>
            </w:r>
            <w:r>
              <w:rPr>
                <w:rFonts w:hint="eastAsia"/>
                <w:sz w:val="28"/>
                <w:szCs w:val="28"/>
                <w:highlight w:val="none"/>
              </w:rPr>
              <w:t>自然资源主管部门出具的省级农高区核心区建设用地情况说明，同步附建设用地规划许可证、</w:t>
            </w:r>
            <w:r>
              <w:rPr>
                <w:rFonts w:hint="eastAsia"/>
                <w:bCs/>
                <w:sz w:val="28"/>
                <w:szCs w:val="28"/>
                <w:highlight w:val="none"/>
              </w:rPr>
              <w:t>用地批文、不动产权证、土地使用权证等证明文件。</w:t>
            </w:r>
          </w:p>
          <w:p>
            <w:pPr>
              <w:widowControl/>
              <w:adjustRightInd w:val="0"/>
              <w:snapToGrid w:val="0"/>
              <w:spacing w:before="120" w:beforeLines="5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3. </w:t>
            </w:r>
            <w:r>
              <w:rPr>
                <w:rFonts w:hint="eastAsia"/>
                <w:sz w:val="28"/>
                <w:szCs w:val="28"/>
                <w:highlight w:val="none"/>
              </w:rPr>
              <w:t>产值营收证明材料：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县（市、区）</w:t>
            </w:r>
            <w:r>
              <w:rPr>
                <w:rFonts w:hint="eastAsia"/>
                <w:sz w:val="28"/>
                <w:szCs w:val="28"/>
                <w:highlight w:val="none"/>
              </w:rPr>
              <w:t>统计部门出具省级农高区核心区主导产业产值、营收情况说明（主导产业产值以</w:t>
            </w:r>
            <w:r>
              <w:rPr>
                <w:rFonts w:hint="eastAsia"/>
                <w:sz w:val="28"/>
                <w:szCs w:val="32"/>
                <w:highlight w:val="none"/>
              </w:rPr>
              <w:t>上一年度</w:t>
            </w:r>
            <w:r>
              <w:rPr>
                <w:rFonts w:hint="eastAsia"/>
                <w:sz w:val="28"/>
                <w:szCs w:val="28"/>
                <w:highlight w:val="none"/>
              </w:rPr>
              <w:t>全年数据核算，农业及涉农高新技术产业营业收入以相关高新技术企业</w:t>
            </w:r>
            <w:r>
              <w:rPr>
                <w:rFonts w:hint="eastAsia"/>
                <w:sz w:val="28"/>
                <w:szCs w:val="32"/>
                <w:highlight w:val="none"/>
              </w:rPr>
              <w:t>上一年度</w:t>
            </w:r>
            <w:r>
              <w:rPr>
                <w:rFonts w:hint="eastAsia"/>
                <w:sz w:val="28"/>
                <w:szCs w:val="28"/>
                <w:highlight w:val="none"/>
              </w:rPr>
              <w:t>营业收入为统计依据）。</w:t>
            </w:r>
          </w:p>
          <w:p>
            <w:pPr>
              <w:widowControl/>
              <w:adjustRightInd w:val="0"/>
              <w:snapToGrid w:val="0"/>
              <w:spacing w:before="120" w:beforeLines="5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4. </w:t>
            </w:r>
            <w:r>
              <w:rPr>
                <w:rFonts w:hint="eastAsia"/>
                <w:sz w:val="28"/>
                <w:szCs w:val="28"/>
                <w:highlight w:val="none"/>
              </w:rPr>
              <w:t>企业主体证明材料：提供省级农高区核心区范围内的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涉农</w:t>
            </w:r>
            <w:r>
              <w:rPr>
                <w:rFonts w:hint="eastAsia"/>
                <w:sz w:val="28"/>
                <w:szCs w:val="28"/>
                <w:highlight w:val="none"/>
              </w:rPr>
              <w:t>高新技术企业、科技型中小企业、农业产业化重点龙头企业名单（需列明主营业务、注册地址、经营场所地点、生产或加工基地地点等信息，农业产业化重点龙头企业需注明级别）。</w:t>
            </w:r>
          </w:p>
          <w:p>
            <w:pPr>
              <w:widowControl/>
              <w:adjustRightInd w:val="0"/>
              <w:snapToGrid w:val="0"/>
              <w:spacing w:before="120" w:beforeLines="5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5. </w:t>
            </w:r>
            <w:r>
              <w:rPr>
                <w:rFonts w:hint="eastAsia"/>
                <w:sz w:val="28"/>
                <w:szCs w:val="28"/>
                <w:highlight w:val="none"/>
              </w:rPr>
              <w:t>创新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创业</w:t>
            </w:r>
            <w:r>
              <w:rPr>
                <w:rFonts w:hint="eastAsia"/>
                <w:sz w:val="28"/>
                <w:szCs w:val="28"/>
                <w:highlight w:val="none"/>
              </w:rPr>
              <w:t>平台证明材料：提交省级农高区核心区范围内重点实验室、技术创新中心、工程技术研究中心、中试研发平台、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“星创天地”、科技企业孵化器、众创空间</w:t>
            </w:r>
            <w:r>
              <w:rPr>
                <w:rFonts w:hint="eastAsia"/>
                <w:sz w:val="28"/>
                <w:szCs w:val="28"/>
                <w:highlight w:val="none"/>
              </w:rPr>
              <w:t>等平台名单（需注明平台级别、批准机构、批准建设时间）。</w:t>
            </w:r>
          </w:p>
          <w:p>
            <w:pPr>
              <w:widowControl/>
              <w:adjustRightInd w:val="0"/>
              <w:snapToGrid w:val="0"/>
              <w:spacing w:before="120" w:beforeLines="5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6. </w:t>
            </w:r>
            <w:r>
              <w:rPr>
                <w:rFonts w:hint="eastAsia"/>
                <w:sz w:val="28"/>
                <w:szCs w:val="28"/>
                <w:highlight w:val="none"/>
              </w:rPr>
              <w:t>创新机构证明材料：提供省级农高区核心区范围内科研机构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及</w:t>
            </w:r>
            <w:r>
              <w:rPr>
                <w:rFonts w:hint="eastAsia"/>
                <w:sz w:val="28"/>
                <w:szCs w:val="28"/>
                <w:highlight w:val="none"/>
              </w:rPr>
              <w:t>科技服务机构名单（需明确机构性质、入驻建设时间）。</w:t>
            </w:r>
          </w:p>
          <w:p>
            <w:pPr>
              <w:widowControl/>
              <w:adjustRightInd w:val="0"/>
              <w:snapToGrid w:val="0"/>
              <w:spacing w:before="120" w:beforeLines="50"/>
              <w:rPr>
                <w:rFonts w:hAnsi="Calibri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7. </w:t>
            </w:r>
            <w:r>
              <w:rPr>
                <w:rFonts w:hint="eastAsia"/>
                <w:sz w:val="28"/>
                <w:szCs w:val="28"/>
                <w:highlight w:val="none"/>
              </w:rPr>
              <w:t>科技合作证明材料：申建对象与高校、科研院所、链主企业签订的产学研用合作协议等材料。</w:t>
            </w:r>
          </w:p>
          <w:p>
            <w:pPr>
              <w:widowControl/>
              <w:adjustRightInd w:val="0"/>
              <w:snapToGrid w:val="0"/>
              <w:spacing w:before="120" w:beforeLines="5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8. </w:t>
            </w:r>
            <w:r>
              <w:rPr>
                <w:rFonts w:hint="eastAsia"/>
                <w:sz w:val="28"/>
                <w:szCs w:val="28"/>
                <w:highlight w:val="none"/>
              </w:rPr>
              <w:t>政策支持证明材料：地方政府、申建对象出台的农业科技创新和产业创新融合发展相关政策文件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，支持省级农高区建设的针对性政策等</w:t>
            </w:r>
            <w:r>
              <w:rPr>
                <w:rFonts w:hint="eastAsia"/>
                <w:sz w:val="28"/>
                <w:szCs w:val="28"/>
                <w:highlight w:val="none"/>
              </w:rPr>
              <w:t>。</w:t>
            </w:r>
          </w:p>
          <w:p>
            <w:pPr>
              <w:widowControl/>
              <w:adjustRightInd w:val="0"/>
              <w:snapToGrid w:val="0"/>
              <w:spacing w:before="120" w:beforeLines="50"/>
              <w:rPr>
                <w:rFonts w:eastAsia="宋体"/>
                <w:szCs w:val="24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9. </w:t>
            </w:r>
            <w:r>
              <w:rPr>
                <w:rFonts w:hint="eastAsia"/>
                <w:sz w:val="28"/>
                <w:szCs w:val="28"/>
                <w:highlight w:val="none"/>
              </w:rPr>
              <w:t>管理机构证明材料：申建对象在机构设置、人员配置方面的佐证材料（如机构编制文件、人员名单及岗位职责说明等）。</w:t>
            </w:r>
          </w:p>
          <w:p>
            <w:pPr>
              <w:widowControl/>
              <w:adjustRightInd w:val="0"/>
              <w:snapToGrid w:val="0"/>
              <w:spacing w:before="120" w:beforeLines="50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10. </w:t>
            </w:r>
            <w:r>
              <w:rPr>
                <w:rFonts w:hint="eastAsia"/>
                <w:sz w:val="28"/>
                <w:szCs w:val="28"/>
                <w:highlight w:val="none"/>
              </w:rPr>
              <w:t>其他与省级农高区申建相关的支撑材料。</w:t>
            </w:r>
          </w:p>
          <w:p>
            <w:pPr>
              <w:pStyle w:val="4"/>
              <w:rPr>
                <w:highlight w:val="none"/>
              </w:rPr>
            </w:pPr>
          </w:p>
          <w:p>
            <w:pPr>
              <w:pStyle w:val="4"/>
              <w:rPr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</w:tcPr>
          <w:p>
            <w:pPr>
              <w:widowControl/>
              <w:adjustRightInd w:val="0"/>
              <w:snapToGrid w:val="0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七、县（市、区）人民政府意见</w:t>
            </w: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pStyle w:val="4"/>
              <w:rPr>
                <w:highlight w:val="none"/>
              </w:rPr>
            </w:pPr>
          </w:p>
          <w:p>
            <w:pPr>
              <w:pStyle w:val="4"/>
              <w:rPr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sz w:val="28"/>
                <w:szCs w:val="32"/>
                <w:highlight w:val="none"/>
              </w:rPr>
            </w:pPr>
            <w:r>
              <w:rPr>
                <w:sz w:val="28"/>
                <w:szCs w:val="32"/>
                <w:highlight w:val="none"/>
              </w:rPr>
              <w:t xml:space="preserve">                           </w:t>
            </w:r>
            <w:r>
              <w:rPr>
                <w:rFonts w:hint="eastAsia"/>
                <w:sz w:val="28"/>
                <w:szCs w:val="32"/>
                <w:highlight w:val="none"/>
              </w:rPr>
              <w:t>（公</w:t>
            </w:r>
            <w:r>
              <w:rPr>
                <w:sz w:val="28"/>
                <w:szCs w:val="32"/>
                <w:highlight w:val="none"/>
              </w:rPr>
              <w:t xml:space="preserve">   </w:t>
            </w:r>
            <w:r>
              <w:rPr>
                <w:rFonts w:hint="eastAsia"/>
                <w:sz w:val="28"/>
                <w:szCs w:val="32"/>
                <w:highlight w:val="none"/>
              </w:rPr>
              <w:t>章）</w:t>
            </w:r>
          </w:p>
          <w:p>
            <w:pPr>
              <w:widowControl/>
              <w:adjustRightInd w:val="0"/>
              <w:snapToGrid w:val="0"/>
              <w:spacing w:after="160" w:line="276" w:lineRule="auto"/>
              <w:ind w:right="1280" w:rightChars="400"/>
              <w:jc w:val="right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sz w:val="28"/>
                <w:szCs w:val="32"/>
                <w:highlight w:val="none"/>
              </w:rPr>
              <w:t xml:space="preserve">       </w:t>
            </w:r>
            <w:r>
              <w:rPr>
                <w:rFonts w:hint="eastAsia"/>
                <w:sz w:val="28"/>
                <w:szCs w:val="32"/>
                <w:highlight w:val="none"/>
              </w:rPr>
              <w:t>年</w:t>
            </w:r>
            <w:r>
              <w:rPr>
                <w:sz w:val="28"/>
                <w:szCs w:val="32"/>
                <w:highlight w:val="none"/>
              </w:rPr>
              <w:t xml:space="preserve">  </w:t>
            </w:r>
            <w:r>
              <w:rPr>
                <w:rFonts w:hint="eastAsia"/>
                <w:sz w:val="28"/>
                <w:szCs w:val="32"/>
                <w:highlight w:val="none"/>
              </w:rPr>
              <w:t>月</w:t>
            </w:r>
            <w:r>
              <w:rPr>
                <w:sz w:val="28"/>
                <w:szCs w:val="32"/>
                <w:highlight w:val="none"/>
              </w:rPr>
              <w:t xml:space="preserve">  </w:t>
            </w:r>
            <w:r>
              <w:rPr>
                <w:rFonts w:hint="eastAsia"/>
                <w:sz w:val="28"/>
                <w:szCs w:val="32"/>
                <w:highlight w:val="none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</w:tcPr>
          <w:p>
            <w:pPr>
              <w:widowControl/>
              <w:adjustRightInd w:val="0"/>
              <w:snapToGrid w:val="0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八、市（州）农业农村主管部门审核意见</w:t>
            </w: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pStyle w:val="4"/>
              <w:rPr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widowControl/>
              <w:adjustRightInd w:val="0"/>
              <w:snapToGrid w:val="0"/>
              <w:ind w:firstLine="3085" w:firstLineChars="1102"/>
              <w:jc w:val="left"/>
              <w:rPr>
                <w:sz w:val="28"/>
                <w:szCs w:val="32"/>
                <w:highlight w:val="none"/>
              </w:rPr>
            </w:pPr>
            <w:r>
              <w:rPr>
                <w:sz w:val="28"/>
                <w:szCs w:val="32"/>
                <w:highlight w:val="none"/>
              </w:rPr>
              <w:t xml:space="preserve">                     </w:t>
            </w:r>
            <w:r>
              <w:rPr>
                <w:rFonts w:hint="eastAsia"/>
                <w:sz w:val="28"/>
                <w:szCs w:val="32"/>
                <w:highlight w:val="none"/>
              </w:rPr>
              <w:t>（公</w:t>
            </w:r>
            <w:r>
              <w:rPr>
                <w:sz w:val="28"/>
                <w:szCs w:val="32"/>
                <w:highlight w:val="none"/>
              </w:rPr>
              <w:t xml:space="preserve">   </w:t>
            </w:r>
            <w:r>
              <w:rPr>
                <w:rFonts w:hint="eastAsia"/>
                <w:sz w:val="28"/>
                <w:szCs w:val="32"/>
                <w:highlight w:val="none"/>
              </w:rPr>
              <w:t>章）</w:t>
            </w:r>
          </w:p>
          <w:p>
            <w:pPr>
              <w:widowControl/>
              <w:adjustRightInd w:val="0"/>
              <w:snapToGrid w:val="0"/>
              <w:spacing w:after="160" w:line="276" w:lineRule="auto"/>
              <w:ind w:right="1280" w:rightChars="400"/>
              <w:jc w:val="right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sz w:val="28"/>
                <w:szCs w:val="32"/>
                <w:highlight w:val="none"/>
              </w:rPr>
              <w:t xml:space="preserve">      </w:t>
            </w:r>
            <w:r>
              <w:rPr>
                <w:rFonts w:hint="eastAsia"/>
                <w:sz w:val="28"/>
                <w:szCs w:val="32"/>
                <w:highlight w:val="none"/>
              </w:rPr>
              <w:t>年</w:t>
            </w:r>
            <w:r>
              <w:rPr>
                <w:sz w:val="28"/>
                <w:szCs w:val="32"/>
                <w:highlight w:val="none"/>
              </w:rPr>
              <w:t xml:space="preserve">  </w:t>
            </w:r>
            <w:r>
              <w:rPr>
                <w:rFonts w:hint="eastAsia"/>
                <w:sz w:val="28"/>
                <w:szCs w:val="32"/>
                <w:highlight w:val="none"/>
              </w:rPr>
              <w:t>月</w:t>
            </w:r>
            <w:r>
              <w:rPr>
                <w:sz w:val="28"/>
                <w:szCs w:val="32"/>
                <w:highlight w:val="none"/>
              </w:rPr>
              <w:t xml:space="preserve">  </w:t>
            </w:r>
            <w:r>
              <w:rPr>
                <w:rFonts w:hint="eastAsia"/>
                <w:sz w:val="28"/>
                <w:szCs w:val="32"/>
                <w:highlight w:val="none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</w:tcPr>
          <w:p>
            <w:pPr>
              <w:widowControl/>
              <w:adjustRightInd w:val="0"/>
              <w:snapToGrid w:val="0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九、市（州）科技主管部门审核意见</w:t>
            </w:r>
          </w:p>
          <w:p>
            <w:pPr>
              <w:pStyle w:val="4"/>
              <w:rPr>
                <w:highlight w:val="none"/>
              </w:rPr>
            </w:pPr>
          </w:p>
          <w:p>
            <w:pPr>
              <w:pStyle w:val="4"/>
              <w:rPr>
                <w:highlight w:val="none"/>
              </w:rPr>
            </w:pPr>
          </w:p>
          <w:p>
            <w:pPr>
              <w:pStyle w:val="4"/>
              <w:rPr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widowControl/>
              <w:adjustRightInd w:val="0"/>
              <w:snapToGrid w:val="0"/>
              <w:ind w:firstLine="3085" w:firstLineChars="1102"/>
              <w:jc w:val="left"/>
              <w:rPr>
                <w:sz w:val="28"/>
                <w:szCs w:val="32"/>
                <w:highlight w:val="none"/>
              </w:rPr>
            </w:pPr>
            <w:r>
              <w:rPr>
                <w:sz w:val="28"/>
                <w:szCs w:val="32"/>
                <w:highlight w:val="none"/>
              </w:rPr>
              <w:t xml:space="preserve">                     </w:t>
            </w:r>
            <w:r>
              <w:rPr>
                <w:rFonts w:hint="eastAsia"/>
                <w:sz w:val="28"/>
                <w:szCs w:val="32"/>
                <w:highlight w:val="none"/>
              </w:rPr>
              <w:t>（公</w:t>
            </w:r>
            <w:r>
              <w:rPr>
                <w:sz w:val="28"/>
                <w:szCs w:val="32"/>
                <w:highlight w:val="none"/>
              </w:rPr>
              <w:t xml:space="preserve">   </w:t>
            </w:r>
            <w:r>
              <w:rPr>
                <w:rFonts w:hint="eastAsia"/>
                <w:sz w:val="28"/>
                <w:szCs w:val="32"/>
                <w:highlight w:val="none"/>
              </w:rPr>
              <w:t>章）</w:t>
            </w:r>
          </w:p>
          <w:p>
            <w:pPr>
              <w:widowControl/>
              <w:wordWrap w:val="0"/>
              <w:adjustRightInd w:val="0"/>
              <w:snapToGrid w:val="0"/>
              <w:spacing w:after="160" w:line="276" w:lineRule="auto"/>
              <w:jc w:val="right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sz w:val="28"/>
                <w:szCs w:val="32"/>
                <w:highlight w:val="none"/>
              </w:rPr>
              <w:t xml:space="preserve">      </w:t>
            </w:r>
            <w:r>
              <w:rPr>
                <w:rFonts w:hint="eastAsia"/>
                <w:sz w:val="28"/>
                <w:szCs w:val="32"/>
                <w:highlight w:val="none"/>
              </w:rPr>
              <w:t>年</w:t>
            </w:r>
            <w:r>
              <w:rPr>
                <w:sz w:val="28"/>
                <w:szCs w:val="32"/>
                <w:highlight w:val="none"/>
              </w:rPr>
              <w:t xml:space="preserve">  </w:t>
            </w:r>
            <w:r>
              <w:rPr>
                <w:rFonts w:hint="eastAsia"/>
                <w:sz w:val="28"/>
                <w:szCs w:val="32"/>
                <w:highlight w:val="none"/>
              </w:rPr>
              <w:t>月</w:t>
            </w:r>
            <w:r>
              <w:rPr>
                <w:sz w:val="28"/>
                <w:szCs w:val="32"/>
                <w:highlight w:val="none"/>
              </w:rPr>
              <w:t xml:space="preserve">  </w:t>
            </w:r>
            <w:r>
              <w:rPr>
                <w:rFonts w:hint="eastAsia"/>
                <w:sz w:val="28"/>
                <w:szCs w:val="32"/>
                <w:highlight w:val="none"/>
              </w:rPr>
              <w:t>日</w:t>
            </w:r>
            <w:r>
              <w:rPr>
                <w:sz w:val="28"/>
                <w:szCs w:val="32"/>
                <w:highlight w:val="none"/>
              </w:rPr>
              <w:t xml:space="preserve">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</w:tcPr>
          <w:p>
            <w:pPr>
              <w:widowControl/>
              <w:adjustRightInd w:val="0"/>
              <w:snapToGrid w:val="0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32"/>
                <w:highlight w:val="none"/>
              </w:rPr>
              <w:t>十、市（州）人民政府推荐意见</w:t>
            </w:r>
          </w:p>
          <w:p>
            <w:pPr>
              <w:pStyle w:val="4"/>
              <w:rPr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sz w:val="28"/>
                <w:szCs w:val="32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sz w:val="28"/>
                <w:szCs w:val="32"/>
                <w:highlight w:val="none"/>
              </w:rPr>
            </w:pPr>
            <w:r>
              <w:rPr>
                <w:sz w:val="28"/>
                <w:szCs w:val="32"/>
                <w:highlight w:val="none"/>
              </w:rPr>
              <w:t xml:space="preserve">                           </w:t>
            </w:r>
            <w:r>
              <w:rPr>
                <w:rFonts w:hint="eastAsia"/>
                <w:sz w:val="28"/>
                <w:szCs w:val="32"/>
                <w:highlight w:val="none"/>
              </w:rPr>
              <w:t>（公</w:t>
            </w:r>
            <w:r>
              <w:rPr>
                <w:sz w:val="28"/>
                <w:szCs w:val="32"/>
                <w:highlight w:val="none"/>
              </w:rPr>
              <w:t xml:space="preserve">   </w:t>
            </w:r>
            <w:r>
              <w:rPr>
                <w:rFonts w:hint="eastAsia"/>
                <w:sz w:val="28"/>
                <w:szCs w:val="32"/>
                <w:highlight w:val="none"/>
              </w:rPr>
              <w:t>章）</w:t>
            </w:r>
          </w:p>
          <w:p>
            <w:pPr>
              <w:widowControl/>
              <w:adjustRightInd w:val="0"/>
              <w:snapToGrid w:val="0"/>
              <w:spacing w:after="160" w:line="276" w:lineRule="auto"/>
              <w:ind w:right="1280" w:rightChars="400"/>
              <w:jc w:val="right"/>
              <w:rPr>
                <w:rFonts w:cs="Times New Roman"/>
                <w:sz w:val="28"/>
                <w:szCs w:val="32"/>
                <w:highlight w:val="none"/>
              </w:rPr>
            </w:pPr>
            <w:r>
              <w:rPr>
                <w:sz w:val="28"/>
                <w:szCs w:val="32"/>
                <w:highlight w:val="none"/>
              </w:rPr>
              <w:t xml:space="preserve">      </w:t>
            </w:r>
            <w:r>
              <w:rPr>
                <w:rFonts w:hint="eastAsia"/>
                <w:sz w:val="28"/>
                <w:szCs w:val="32"/>
                <w:highlight w:val="none"/>
              </w:rPr>
              <w:t>年</w:t>
            </w:r>
            <w:r>
              <w:rPr>
                <w:sz w:val="28"/>
                <w:szCs w:val="32"/>
                <w:highlight w:val="none"/>
              </w:rPr>
              <w:t xml:space="preserve">  </w:t>
            </w:r>
            <w:r>
              <w:rPr>
                <w:rFonts w:hint="eastAsia"/>
                <w:sz w:val="28"/>
                <w:szCs w:val="32"/>
                <w:highlight w:val="none"/>
              </w:rPr>
              <w:t>月</w:t>
            </w:r>
            <w:r>
              <w:rPr>
                <w:sz w:val="28"/>
                <w:szCs w:val="32"/>
                <w:highlight w:val="none"/>
              </w:rPr>
              <w:t xml:space="preserve">  </w:t>
            </w:r>
            <w:r>
              <w:rPr>
                <w:rFonts w:hint="eastAsia"/>
                <w:sz w:val="28"/>
                <w:szCs w:val="32"/>
                <w:highlight w:val="none"/>
              </w:rPr>
              <w:t>日</w:t>
            </w:r>
          </w:p>
        </w:tc>
      </w:tr>
    </w:tbl>
    <w:p>
      <w:pPr>
        <w:pStyle w:val="4"/>
        <w:rPr>
          <w:highlight w:val="none"/>
        </w:rPr>
      </w:pPr>
      <w:r>
        <w:rPr>
          <w:highlight w:val="none"/>
        </w:rPr>
        <w:br w:type="page"/>
      </w:r>
    </w:p>
    <w:p>
      <w:pPr>
        <w:widowControl/>
        <w:spacing w:line="520" w:lineRule="exact"/>
        <w:jc w:val="left"/>
        <w:rPr>
          <w:rFonts w:hint="eastAsia" w:ascii="黑体" w:hAnsi="黑体" w:eastAsia="黑体" w:cs="黑体"/>
          <w:b w:val="0"/>
          <w:bCs/>
          <w:highlight w:val="none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588" w:gutter="0"/>
      <w:cols w:space="425" w:num="1"/>
      <w:titlePg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70"/>
      <w:jc w:val="right"/>
      <w:rPr>
        <w:rFonts w:cs="Times New Roman"/>
        <w:sz w:val="24"/>
        <w:szCs w:val="24"/>
      </w:rPr>
    </w:pPr>
  </w:p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136525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7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BJj9n7VAAAABwEAAA8AAAAAAAAAAQAgAAAAOAAAAGRycy9kb3ducmV2LnhtbFBLAQIUABQAAAAI&#10;AIdO4kA455fBEwIAABkEAAAOAAAAAAAAAAEAIAAAADo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38286"/>
    </w:sdtPr>
    <w:sdtEndPr>
      <w:rPr>
        <w:rFonts w:cs="Times New Roman"/>
        <w:sz w:val="24"/>
        <w:szCs w:val="24"/>
      </w:rPr>
    </w:sdtEndPr>
    <w:sdtContent>
      <w:p>
        <w:pPr>
          <w:pStyle w:val="7"/>
          <w:ind w:firstLine="270" w:firstLineChars="150"/>
          <w:rPr>
            <w:rFonts w:cs="Times New Roman"/>
            <w:sz w:val="24"/>
            <w:szCs w:val="24"/>
          </w:rPr>
        </w:pPr>
        <w:r>
          <w:rPr>
            <w:rFonts w:cs="Times New Roman"/>
            <w:sz w:val="24"/>
            <w:szCs w:val="24"/>
          </w:rPr>
          <w:t>—</w:t>
        </w:r>
        <w:r>
          <w:rPr>
            <w:rFonts w:cs="Times New Roman"/>
            <w:sz w:val="24"/>
            <w:szCs w:val="24"/>
          </w:rPr>
          <w:fldChar w:fldCharType="begin"/>
        </w:r>
        <w:r>
          <w:rPr>
            <w:rFonts w:cs="Times New Roman"/>
            <w:sz w:val="24"/>
            <w:szCs w:val="24"/>
          </w:rPr>
          <w:instrText xml:space="preserve"> PAGE   \* MERGEFORMAT </w:instrText>
        </w:r>
        <w:r>
          <w:rPr>
            <w:rFonts w:cs="Times New Roman"/>
            <w:sz w:val="24"/>
            <w:szCs w:val="24"/>
          </w:rPr>
          <w:fldChar w:fldCharType="separate"/>
        </w:r>
        <w:r>
          <w:rPr>
            <w:rFonts w:cs="Times New Roman"/>
            <w:sz w:val="24"/>
            <w:szCs w:val="24"/>
            <w:lang w:val="zh-CN"/>
          </w:rPr>
          <w:t>8</w:t>
        </w:r>
        <w:r>
          <w:rPr>
            <w:rFonts w:cs="Times New Roman"/>
            <w:sz w:val="24"/>
            <w:szCs w:val="24"/>
          </w:rPr>
          <w:fldChar w:fldCharType="end"/>
        </w:r>
        <w:r>
          <w:rPr>
            <w:rFonts w:cs="Times New Roman"/>
            <w:sz w:val="24"/>
            <w:szCs w:val="24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N2RmYjdlNmU2ZWFjOGRlZTlmZDI0N2VkODI3ZWMifQ=="/>
  </w:docVars>
  <w:rsids>
    <w:rsidRoot w:val="00612374"/>
    <w:rsid w:val="00006037"/>
    <w:rsid w:val="000C6781"/>
    <w:rsid w:val="00176553"/>
    <w:rsid w:val="00241B21"/>
    <w:rsid w:val="002E5C2F"/>
    <w:rsid w:val="0033249B"/>
    <w:rsid w:val="00334137"/>
    <w:rsid w:val="003D75D2"/>
    <w:rsid w:val="00463B89"/>
    <w:rsid w:val="00467582"/>
    <w:rsid w:val="0049519B"/>
    <w:rsid w:val="004B4271"/>
    <w:rsid w:val="004C2690"/>
    <w:rsid w:val="005079E9"/>
    <w:rsid w:val="00511989"/>
    <w:rsid w:val="005256FC"/>
    <w:rsid w:val="00565FA3"/>
    <w:rsid w:val="0057161C"/>
    <w:rsid w:val="005D654A"/>
    <w:rsid w:val="00610F56"/>
    <w:rsid w:val="00612374"/>
    <w:rsid w:val="00620029"/>
    <w:rsid w:val="007215E6"/>
    <w:rsid w:val="00747789"/>
    <w:rsid w:val="0075207A"/>
    <w:rsid w:val="007D0EF2"/>
    <w:rsid w:val="00893973"/>
    <w:rsid w:val="009127AC"/>
    <w:rsid w:val="0092142F"/>
    <w:rsid w:val="00956E10"/>
    <w:rsid w:val="009633DF"/>
    <w:rsid w:val="00AA6EC8"/>
    <w:rsid w:val="00B70812"/>
    <w:rsid w:val="00B82EF7"/>
    <w:rsid w:val="00BC3CC3"/>
    <w:rsid w:val="00CC23EE"/>
    <w:rsid w:val="00D1398C"/>
    <w:rsid w:val="00D205D9"/>
    <w:rsid w:val="00D300D9"/>
    <w:rsid w:val="00D5086A"/>
    <w:rsid w:val="00DE5361"/>
    <w:rsid w:val="00E4396A"/>
    <w:rsid w:val="00E63C37"/>
    <w:rsid w:val="00E95D90"/>
    <w:rsid w:val="00EA01A2"/>
    <w:rsid w:val="00F74292"/>
    <w:rsid w:val="00FE7503"/>
    <w:rsid w:val="01D23305"/>
    <w:rsid w:val="07163B3B"/>
    <w:rsid w:val="096FAFF2"/>
    <w:rsid w:val="09DF6117"/>
    <w:rsid w:val="0BBE181E"/>
    <w:rsid w:val="0ED82951"/>
    <w:rsid w:val="0F998721"/>
    <w:rsid w:val="133F1F69"/>
    <w:rsid w:val="15326C25"/>
    <w:rsid w:val="17F760D1"/>
    <w:rsid w:val="1904793F"/>
    <w:rsid w:val="1B9F0F59"/>
    <w:rsid w:val="1BF7E7B8"/>
    <w:rsid w:val="1BFD49DA"/>
    <w:rsid w:val="1BFDC159"/>
    <w:rsid w:val="1FDE20F8"/>
    <w:rsid w:val="26BFF5F9"/>
    <w:rsid w:val="274E7770"/>
    <w:rsid w:val="27DB4052"/>
    <w:rsid w:val="27F33465"/>
    <w:rsid w:val="27FFF4E8"/>
    <w:rsid w:val="29D3815C"/>
    <w:rsid w:val="2AE3226D"/>
    <w:rsid w:val="2DA5C78B"/>
    <w:rsid w:val="2EFF57A4"/>
    <w:rsid w:val="2FE7C29E"/>
    <w:rsid w:val="31AE5647"/>
    <w:rsid w:val="32EB745E"/>
    <w:rsid w:val="33AF0C15"/>
    <w:rsid w:val="33B1814B"/>
    <w:rsid w:val="33FACFE2"/>
    <w:rsid w:val="33FBDD66"/>
    <w:rsid w:val="36770DA5"/>
    <w:rsid w:val="377BA881"/>
    <w:rsid w:val="379A2E68"/>
    <w:rsid w:val="37A78CB9"/>
    <w:rsid w:val="37DB5863"/>
    <w:rsid w:val="37EEE74E"/>
    <w:rsid w:val="386BD66E"/>
    <w:rsid w:val="38FFD774"/>
    <w:rsid w:val="39FEFD9B"/>
    <w:rsid w:val="3BDFA127"/>
    <w:rsid w:val="3BFD635D"/>
    <w:rsid w:val="3BFFC179"/>
    <w:rsid w:val="3EBF2223"/>
    <w:rsid w:val="3EBFF8EC"/>
    <w:rsid w:val="3ECE4406"/>
    <w:rsid w:val="3EF781CB"/>
    <w:rsid w:val="3FBBDE31"/>
    <w:rsid w:val="3FCE3529"/>
    <w:rsid w:val="3FEB131A"/>
    <w:rsid w:val="3FF58528"/>
    <w:rsid w:val="3FFF29E7"/>
    <w:rsid w:val="3FFF4B54"/>
    <w:rsid w:val="448D51B8"/>
    <w:rsid w:val="47D7B4C4"/>
    <w:rsid w:val="4DDBEF93"/>
    <w:rsid w:val="4FFDA33E"/>
    <w:rsid w:val="52825B8E"/>
    <w:rsid w:val="55AE1E34"/>
    <w:rsid w:val="55BD11F1"/>
    <w:rsid w:val="55FC15F8"/>
    <w:rsid w:val="563F23E0"/>
    <w:rsid w:val="567E9C27"/>
    <w:rsid w:val="56AB4322"/>
    <w:rsid w:val="5AEF592A"/>
    <w:rsid w:val="5BEFE981"/>
    <w:rsid w:val="5BFFCBD2"/>
    <w:rsid w:val="5CB540DC"/>
    <w:rsid w:val="5D6BA99A"/>
    <w:rsid w:val="5D7FBA82"/>
    <w:rsid w:val="5DBF0331"/>
    <w:rsid w:val="5EFE6A0B"/>
    <w:rsid w:val="5F1579FD"/>
    <w:rsid w:val="5F7F100E"/>
    <w:rsid w:val="5FBF4159"/>
    <w:rsid w:val="5FCC5D76"/>
    <w:rsid w:val="5FFE49C8"/>
    <w:rsid w:val="673F6A38"/>
    <w:rsid w:val="67BBAE89"/>
    <w:rsid w:val="67F26382"/>
    <w:rsid w:val="69F6DC40"/>
    <w:rsid w:val="6A7B99F8"/>
    <w:rsid w:val="6AFFB639"/>
    <w:rsid w:val="6C5645CA"/>
    <w:rsid w:val="6CEFB067"/>
    <w:rsid w:val="6D25144D"/>
    <w:rsid w:val="6DBE396A"/>
    <w:rsid w:val="6DFA2377"/>
    <w:rsid w:val="6FA73B94"/>
    <w:rsid w:val="6FF58E7E"/>
    <w:rsid w:val="6FF739F1"/>
    <w:rsid w:val="72DEFFBC"/>
    <w:rsid w:val="7353D8ED"/>
    <w:rsid w:val="757DB897"/>
    <w:rsid w:val="757FC634"/>
    <w:rsid w:val="75ABB1BD"/>
    <w:rsid w:val="75FF09ED"/>
    <w:rsid w:val="768FA98E"/>
    <w:rsid w:val="76EF8A1A"/>
    <w:rsid w:val="76FD1063"/>
    <w:rsid w:val="77E718B3"/>
    <w:rsid w:val="77FF26D4"/>
    <w:rsid w:val="77FF35BB"/>
    <w:rsid w:val="7A724814"/>
    <w:rsid w:val="7ACFDFF5"/>
    <w:rsid w:val="7B66FB5C"/>
    <w:rsid w:val="7BBFB77B"/>
    <w:rsid w:val="7BE75301"/>
    <w:rsid w:val="7BEA6417"/>
    <w:rsid w:val="7BEF058B"/>
    <w:rsid w:val="7BEFBC11"/>
    <w:rsid w:val="7BF7934D"/>
    <w:rsid w:val="7BFE40B4"/>
    <w:rsid w:val="7BFF9E9B"/>
    <w:rsid w:val="7BFFC820"/>
    <w:rsid w:val="7D396AB0"/>
    <w:rsid w:val="7D73A923"/>
    <w:rsid w:val="7D9704DC"/>
    <w:rsid w:val="7DA4744D"/>
    <w:rsid w:val="7DB796B3"/>
    <w:rsid w:val="7DD72282"/>
    <w:rsid w:val="7DF7065A"/>
    <w:rsid w:val="7DF7B425"/>
    <w:rsid w:val="7DFF59DC"/>
    <w:rsid w:val="7EBFDFE7"/>
    <w:rsid w:val="7ED766DE"/>
    <w:rsid w:val="7EEB683B"/>
    <w:rsid w:val="7EF7F492"/>
    <w:rsid w:val="7EFF91DA"/>
    <w:rsid w:val="7F534BCF"/>
    <w:rsid w:val="7F6B74D7"/>
    <w:rsid w:val="7F7CCBE2"/>
    <w:rsid w:val="7F7FC005"/>
    <w:rsid w:val="7F9F082E"/>
    <w:rsid w:val="7FB6E5D3"/>
    <w:rsid w:val="7FBB6E1F"/>
    <w:rsid w:val="7FD7DCC1"/>
    <w:rsid w:val="7FDD2572"/>
    <w:rsid w:val="7FDFD829"/>
    <w:rsid w:val="7FE3A0F3"/>
    <w:rsid w:val="7FEB9E5C"/>
    <w:rsid w:val="7FEF5B33"/>
    <w:rsid w:val="7FF76761"/>
    <w:rsid w:val="7FF979A6"/>
    <w:rsid w:val="7FFFA0ED"/>
    <w:rsid w:val="7FFFF7A7"/>
    <w:rsid w:val="832F0C83"/>
    <w:rsid w:val="877F72A6"/>
    <w:rsid w:val="89FF4FD5"/>
    <w:rsid w:val="8CFDEBEE"/>
    <w:rsid w:val="8CFF9EB0"/>
    <w:rsid w:val="8E27AEC3"/>
    <w:rsid w:val="91A71086"/>
    <w:rsid w:val="93EF3601"/>
    <w:rsid w:val="97EFEAB2"/>
    <w:rsid w:val="9DFFB5E8"/>
    <w:rsid w:val="9F957920"/>
    <w:rsid w:val="9FB35D22"/>
    <w:rsid w:val="9FFC0331"/>
    <w:rsid w:val="9FFEA173"/>
    <w:rsid w:val="A6FE00DF"/>
    <w:rsid w:val="A7FD4B3A"/>
    <w:rsid w:val="AE868A04"/>
    <w:rsid w:val="AF9B4893"/>
    <w:rsid w:val="AFBF7C91"/>
    <w:rsid w:val="AFF68B9D"/>
    <w:rsid w:val="B537E3C2"/>
    <w:rsid w:val="B5A68081"/>
    <w:rsid w:val="B8EE71D2"/>
    <w:rsid w:val="BB7E38C7"/>
    <w:rsid w:val="BBDF5D1A"/>
    <w:rsid w:val="BDB7BFD6"/>
    <w:rsid w:val="BDDB08A0"/>
    <w:rsid w:val="BDFC5EB2"/>
    <w:rsid w:val="BE3BAFA1"/>
    <w:rsid w:val="BF1EEEE5"/>
    <w:rsid w:val="BF3EC751"/>
    <w:rsid w:val="BF7701FB"/>
    <w:rsid w:val="BFB73CBB"/>
    <w:rsid w:val="BFDF7B4B"/>
    <w:rsid w:val="BFFD4B1D"/>
    <w:rsid w:val="C5AEC8C8"/>
    <w:rsid w:val="C7FFA7F1"/>
    <w:rsid w:val="CBFFE8A1"/>
    <w:rsid w:val="CF971677"/>
    <w:rsid w:val="D63FD7A6"/>
    <w:rsid w:val="D75B31AB"/>
    <w:rsid w:val="D7AC8245"/>
    <w:rsid w:val="D7F5C312"/>
    <w:rsid w:val="D9A5A00B"/>
    <w:rsid w:val="DB17249E"/>
    <w:rsid w:val="DBD36DB8"/>
    <w:rsid w:val="DBFF3ECC"/>
    <w:rsid w:val="DBFFF1C0"/>
    <w:rsid w:val="DC6E0269"/>
    <w:rsid w:val="DF8E3735"/>
    <w:rsid w:val="DFB56166"/>
    <w:rsid w:val="DFF502BE"/>
    <w:rsid w:val="DFFBFAEA"/>
    <w:rsid w:val="DFFF871C"/>
    <w:rsid w:val="DFFF974E"/>
    <w:rsid w:val="E6DB7003"/>
    <w:rsid w:val="E7BECE50"/>
    <w:rsid w:val="E7E1D08F"/>
    <w:rsid w:val="E7EA8C6D"/>
    <w:rsid w:val="E943284C"/>
    <w:rsid w:val="EBEFB4BE"/>
    <w:rsid w:val="EBF9082C"/>
    <w:rsid w:val="EBFF2E4E"/>
    <w:rsid w:val="ECBFF0FD"/>
    <w:rsid w:val="EDEFFC7B"/>
    <w:rsid w:val="EDFD9513"/>
    <w:rsid w:val="EEB6580F"/>
    <w:rsid w:val="EEEFC3E1"/>
    <w:rsid w:val="EF770B19"/>
    <w:rsid w:val="EF8EC5D0"/>
    <w:rsid w:val="EFFE052F"/>
    <w:rsid w:val="EFFF1A88"/>
    <w:rsid w:val="EFFFFD21"/>
    <w:rsid w:val="F6AFF5B7"/>
    <w:rsid w:val="F767F0FC"/>
    <w:rsid w:val="F7AD5790"/>
    <w:rsid w:val="F7B62F77"/>
    <w:rsid w:val="F7E32F33"/>
    <w:rsid w:val="F7FB46B1"/>
    <w:rsid w:val="F7FDD3D7"/>
    <w:rsid w:val="F973B4F3"/>
    <w:rsid w:val="F9FDB4A4"/>
    <w:rsid w:val="FA3A2983"/>
    <w:rsid w:val="FA71D1E3"/>
    <w:rsid w:val="FAE930DB"/>
    <w:rsid w:val="FAFFA8E7"/>
    <w:rsid w:val="FB9F013D"/>
    <w:rsid w:val="FBDED4C1"/>
    <w:rsid w:val="FBEDE84D"/>
    <w:rsid w:val="FBEFB1BE"/>
    <w:rsid w:val="FBF6D83F"/>
    <w:rsid w:val="FD9AD55A"/>
    <w:rsid w:val="FD9E06A6"/>
    <w:rsid w:val="FDA731A0"/>
    <w:rsid w:val="FDAFD26D"/>
    <w:rsid w:val="FDEF370A"/>
    <w:rsid w:val="FDF32367"/>
    <w:rsid w:val="FDF3B492"/>
    <w:rsid w:val="FDF3E833"/>
    <w:rsid w:val="FDFCB792"/>
    <w:rsid w:val="FDFDF305"/>
    <w:rsid w:val="FDFEF89D"/>
    <w:rsid w:val="FDFFBEE0"/>
    <w:rsid w:val="FE6FA290"/>
    <w:rsid w:val="FEDFDDDD"/>
    <w:rsid w:val="FEFF06D2"/>
    <w:rsid w:val="FF358BBC"/>
    <w:rsid w:val="FF364815"/>
    <w:rsid w:val="FF7C2BBE"/>
    <w:rsid w:val="FFA71ECF"/>
    <w:rsid w:val="FFAFC1DB"/>
    <w:rsid w:val="FFB5A197"/>
    <w:rsid w:val="FFB79421"/>
    <w:rsid w:val="FFB79FC0"/>
    <w:rsid w:val="FFBDDFF8"/>
    <w:rsid w:val="FFD072AD"/>
    <w:rsid w:val="FFDE7950"/>
    <w:rsid w:val="FFDFC318"/>
    <w:rsid w:val="FFEF31BA"/>
    <w:rsid w:val="FFEFD51E"/>
    <w:rsid w:val="FFF9D075"/>
    <w:rsid w:val="FFF9ED96"/>
    <w:rsid w:val="FFFDFC90"/>
    <w:rsid w:val="FFFE9834"/>
    <w:rsid w:val="FFFF2499"/>
    <w:rsid w:val="FFFF5EBA"/>
    <w:rsid w:val="FFFFD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 w:afterLines="0" w:afterAutospacing="0" w:line="600" w:lineRule="exact"/>
      <w:ind w:left="420" w:leftChars="200" w:firstLine="420" w:firstLineChars="200"/>
      <w:jc w:val="both"/>
    </w:pPr>
    <w:rPr>
      <w:rFonts w:ascii="Times New Roman" w:hAnsi="Times New Roman" w:eastAsia="仿宋_GB2312" w:cs="Times New Roman"/>
      <w:b/>
      <w:kern w:val="2"/>
      <w:sz w:val="36"/>
      <w:szCs w:val="24"/>
      <w:lang w:val="en-US" w:eastAsia="zh-CN" w:bidi="ar-SA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8"/>
    <w:unhideWhenUsed/>
    <w:qFormat/>
    <w:uiPriority w:val="99"/>
    <w:pPr>
      <w:spacing w:after="120" w:line="276" w:lineRule="auto"/>
    </w:pPr>
    <w:rPr>
      <w:rFonts w:ascii="Calibri" w:hAnsi="Calibri" w:eastAsia="宋体" w:cs="Times New Roman"/>
      <w:szCs w:val="24"/>
    </w:rPr>
  </w:style>
  <w:style w:type="paragraph" w:styleId="5">
    <w:name w:val="Body Text Indent"/>
    <w:qFormat/>
    <w:uiPriority w:val="0"/>
    <w:pPr>
      <w:widowControl w:val="0"/>
      <w:spacing w:after="120" w:afterLines="0" w:afterAutospacing="0" w:line="600" w:lineRule="exact"/>
      <w:ind w:left="420" w:leftChars="200"/>
      <w:jc w:val="both"/>
    </w:pPr>
    <w:rPr>
      <w:rFonts w:ascii="Times New Roman" w:hAnsi="Times New Roman" w:eastAsia="仿宋_GB2312" w:cs="Times New Roman"/>
      <w:b/>
      <w:kern w:val="2"/>
      <w:sz w:val="36"/>
      <w:szCs w:val="24"/>
      <w:lang w:val="en-US" w:eastAsia="zh-CN" w:bidi="ar-SA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table" w:styleId="11">
    <w:name w:val="Table Grid"/>
    <w:basedOn w:val="10"/>
    <w:qFormat/>
    <w:uiPriority w:val="59"/>
    <w:pPr>
      <w:spacing w:after="160" w:line="276" w:lineRule="auto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正文文本 Char"/>
    <w:basedOn w:val="12"/>
    <w:link w:val="4"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4567</Words>
  <Characters>4642</Characters>
  <Lines>37</Lines>
  <Paragraphs>10</Paragraphs>
  <TotalTime>1</TotalTime>
  <ScaleCrop>false</ScaleCrop>
  <LinksUpToDate>false</LinksUpToDate>
  <CharactersWithSpaces>4862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2025-08-15T05:38:00Z</dcterms:created>
  <dc:creator>lenovo</dc:creator>
  <cp:lastModifiedBy>子陆</cp:lastModifiedBy>
  <cp:lastPrinted>2025-08-30T04:35:00Z</cp:lastPrinted>
  <dcterms:modified xsi:type="dcterms:W3CDTF">2025-09-08T10:49:32Z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eyJoZGlkIjoiYzQxNDAwNzVhZDA1OWZhNzllZjA5ODNhZWI5NzM4NzgiLCJ1c2VySWQiOiI0MzgxMTkxMjMifQ==</vt:lpwstr>
  </property>
  <property fmtid="{D5CDD505-2E9C-101B-9397-08002B2CF9AE}" pid="3" name="KSOProductBuildVer">
    <vt:lpwstr>2052-11.8.2.10422</vt:lpwstr>
  </property>
  <property fmtid="{D5CDD505-2E9C-101B-9397-08002B2CF9AE}" pid="4" name="ICV">
    <vt:lpwstr>186C514CA8F843AB89FD2CB39797F45B</vt:lpwstr>
  </property>
</Properties>
</file>