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723" w:rsidRDefault="00464723" w:rsidP="003743E0">
      <w:pPr>
        <w:spacing w:line="520" w:lineRule="exact"/>
        <w:rPr>
          <w:rFonts w:ascii="黑体" w:eastAsia="黑体" w:hAnsi="黑体" w:cs="仿宋"/>
          <w:kern w:val="0"/>
          <w:sz w:val="32"/>
          <w:szCs w:val="32"/>
        </w:rPr>
      </w:pPr>
      <w:r w:rsidRPr="003743E0">
        <w:rPr>
          <w:rFonts w:ascii="黑体" w:eastAsia="黑体" w:hAnsi="黑体" w:cs="仿宋" w:hint="eastAsia"/>
          <w:kern w:val="0"/>
          <w:sz w:val="32"/>
          <w:szCs w:val="32"/>
        </w:rPr>
        <w:t>附件</w:t>
      </w:r>
    </w:p>
    <w:p w:rsidR="00464723" w:rsidRPr="00DE1F75" w:rsidRDefault="00464723" w:rsidP="00DE1F75">
      <w:pPr>
        <w:spacing w:line="520" w:lineRule="exact"/>
        <w:jc w:val="center"/>
        <w:rPr>
          <w:rFonts w:ascii="方正小标宋_GBK" w:eastAsia="方正小标宋_GBK" w:hAnsi="黑体" w:cs="仿宋"/>
          <w:kern w:val="0"/>
          <w:sz w:val="36"/>
          <w:szCs w:val="36"/>
        </w:rPr>
      </w:pPr>
      <w:r w:rsidRPr="00DE1F75">
        <w:rPr>
          <w:rFonts w:ascii="方正小标宋_GBK" w:eastAsia="方正小标宋_GBK"/>
          <w:spacing w:val="-4"/>
          <w:sz w:val="36"/>
          <w:szCs w:val="36"/>
        </w:rPr>
        <w:t>2019</w:t>
      </w:r>
      <w:r w:rsidRPr="00DE1F75">
        <w:rPr>
          <w:rFonts w:ascii="方正小标宋_GBK" w:eastAsia="方正小标宋_GBK" w:hint="eastAsia"/>
          <w:spacing w:val="-4"/>
          <w:sz w:val="36"/>
          <w:szCs w:val="36"/>
        </w:rPr>
        <w:t>年第二批省级科技计划拟立项项目公示清单</w:t>
      </w:r>
    </w:p>
    <w:p w:rsidR="00464723" w:rsidRPr="00435E93" w:rsidRDefault="00464723" w:rsidP="00435E93">
      <w:pPr>
        <w:spacing w:line="520" w:lineRule="exact"/>
        <w:jc w:val="right"/>
        <w:rPr>
          <w:rFonts w:ascii="仿宋_GB2312" w:eastAsia="仿宋_GB2312" w:hAnsi="黑体" w:cs="仿宋"/>
          <w:kern w:val="0"/>
          <w:sz w:val="24"/>
        </w:rPr>
      </w:pPr>
      <w:r w:rsidRPr="00435E93">
        <w:rPr>
          <w:rFonts w:ascii="仿宋_GB2312" w:eastAsia="仿宋_GB2312" w:hAnsi="黑体" w:cs="仿宋" w:hint="eastAsia"/>
          <w:kern w:val="0"/>
          <w:sz w:val="24"/>
        </w:rPr>
        <w:t>单位：万元</w:t>
      </w:r>
    </w:p>
    <w:tbl>
      <w:tblPr>
        <w:tblW w:w="140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0"/>
        <w:gridCol w:w="1609"/>
        <w:gridCol w:w="3352"/>
        <w:gridCol w:w="3402"/>
        <w:gridCol w:w="1134"/>
        <w:gridCol w:w="2285"/>
        <w:gridCol w:w="1276"/>
      </w:tblGrid>
      <w:tr w:rsidR="00464723" w:rsidRPr="00E74FAC" w:rsidTr="00DB2DAD">
        <w:trPr>
          <w:trHeight w:val="570"/>
        </w:trPr>
        <w:tc>
          <w:tcPr>
            <w:tcW w:w="950" w:type="dxa"/>
            <w:shd w:val="clear" w:color="000000" w:fill="FFFFFF"/>
            <w:vAlign w:val="center"/>
          </w:tcPr>
          <w:p w:rsidR="00464723" w:rsidRPr="00E74FAC" w:rsidRDefault="00464723" w:rsidP="00E74FAC">
            <w:pPr>
              <w:widowControl/>
              <w:jc w:val="center"/>
              <w:rPr>
                <w:rFonts w:ascii="仿宋_GB2312" w:eastAsia="仿宋_GB2312" w:hAnsi="宋体" w:cs="宋体"/>
                <w:b/>
                <w:bCs/>
                <w:kern w:val="0"/>
                <w:sz w:val="20"/>
                <w:szCs w:val="20"/>
              </w:rPr>
            </w:pPr>
            <w:r w:rsidRPr="00E74FAC">
              <w:rPr>
                <w:rFonts w:ascii="仿宋_GB2312" w:eastAsia="仿宋_GB2312" w:hAnsi="宋体" w:cs="宋体" w:hint="eastAsia"/>
                <w:b/>
                <w:bCs/>
                <w:kern w:val="0"/>
                <w:sz w:val="20"/>
                <w:szCs w:val="20"/>
              </w:rPr>
              <w:t>序号</w:t>
            </w:r>
          </w:p>
        </w:tc>
        <w:tc>
          <w:tcPr>
            <w:tcW w:w="1609" w:type="dxa"/>
            <w:shd w:val="clear" w:color="000000" w:fill="FFFFFF"/>
            <w:vAlign w:val="center"/>
          </w:tcPr>
          <w:p w:rsidR="00464723" w:rsidRPr="00E74FAC" w:rsidRDefault="00464723" w:rsidP="00E74FAC">
            <w:pPr>
              <w:widowControl/>
              <w:jc w:val="center"/>
              <w:rPr>
                <w:rFonts w:ascii="仿宋_GB2312" w:eastAsia="仿宋_GB2312" w:hAnsi="宋体" w:cs="宋体"/>
                <w:b/>
                <w:bCs/>
                <w:kern w:val="0"/>
                <w:sz w:val="20"/>
                <w:szCs w:val="20"/>
              </w:rPr>
            </w:pPr>
            <w:r w:rsidRPr="00E74FAC">
              <w:rPr>
                <w:rFonts w:ascii="仿宋_GB2312" w:eastAsia="仿宋_GB2312" w:hAnsi="宋体" w:cs="宋体" w:hint="eastAsia"/>
                <w:b/>
                <w:bCs/>
                <w:kern w:val="0"/>
                <w:sz w:val="20"/>
                <w:szCs w:val="20"/>
              </w:rPr>
              <w:t>立项编号</w:t>
            </w:r>
          </w:p>
        </w:tc>
        <w:tc>
          <w:tcPr>
            <w:tcW w:w="3352" w:type="dxa"/>
            <w:shd w:val="clear" w:color="000000" w:fill="FFFFFF"/>
            <w:vAlign w:val="center"/>
          </w:tcPr>
          <w:p w:rsidR="00464723" w:rsidRPr="00E74FAC" w:rsidRDefault="00464723" w:rsidP="00E74FAC">
            <w:pPr>
              <w:widowControl/>
              <w:jc w:val="center"/>
              <w:rPr>
                <w:rFonts w:ascii="仿宋_GB2312" w:eastAsia="仿宋_GB2312" w:hAnsi="宋体" w:cs="宋体"/>
                <w:b/>
                <w:bCs/>
                <w:kern w:val="0"/>
                <w:sz w:val="20"/>
                <w:szCs w:val="20"/>
              </w:rPr>
            </w:pPr>
            <w:r w:rsidRPr="00E74FAC">
              <w:rPr>
                <w:rFonts w:ascii="仿宋_GB2312" w:eastAsia="仿宋_GB2312" w:hAnsi="宋体" w:cs="宋体" w:hint="eastAsia"/>
                <w:b/>
                <w:bCs/>
                <w:kern w:val="0"/>
                <w:sz w:val="20"/>
                <w:szCs w:val="20"/>
              </w:rPr>
              <w:t>项目名称</w:t>
            </w:r>
          </w:p>
        </w:tc>
        <w:tc>
          <w:tcPr>
            <w:tcW w:w="3402" w:type="dxa"/>
            <w:shd w:val="clear" w:color="000000" w:fill="FFFFFF"/>
            <w:vAlign w:val="center"/>
          </w:tcPr>
          <w:p w:rsidR="00464723" w:rsidRPr="00E74FAC" w:rsidRDefault="00464723" w:rsidP="00E74FAC">
            <w:pPr>
              <w:widowControl/>
              <w:jc w:val="center"/>
              <w:rPr>
                <w:rFonts w:ascii="仿宋_GB2312" w:eastAsia="仿宋_GB2312" w:hAnsi="宋体" w:cs="宋体"/>
                <w:b/>
                <w:bCs/>
                <w:kern w:val="0"/>
                <w:sz w:val="20"/>
                <w:szCs w:val="20"/>
              </w:rPr>
            </w:pPr>
            <w:r w:rsidRPr="00E74FAC">
              <w:rPr>
                <w:rFonts w:ascii="仿宋_GB2312" w:eastAsia="仿宋_GB2312" w:hAnsi="宋体" w:cs="宋体" w:hint="eastAsia"/>
                <w:b/>
                <w:bCs/>
                <w:kern w:val="0"/>
                <w:sz w:val="20"/>
                <w:szCs w:val="20"/>
              </w:rPr>
              <w:t>承担单位</w:t>
            </w:r>
          </w:p>
        </w:tc>
        <w:tc>
          <w:tcPr>
            <w:tcW w:w="1134" w:type="dxa"/>
            <w:shd w:val="clear" w:color="000000" w:fill="FFFFFF"/>
            <w:vAlign w:val="center"/>
          </w:tcPr>
          <w:p w:rsidR="00464723" w:rsidRPr="00E74FAC" w:rsidRDefault="00464723" w:rsidP="00E74FAC">
            <w:pPr>
              <w:widowControl/>
              <w:jc w:val="center"/>
              <w:rPr>
                <w:rFonts w:ascii="仿宋_GB2312" w:eastAsia="仿宋_GB2312" w:hAnsi="宋体" w:cs="宋体"/>
                <w:b/>
                <w:bCs/>
                <w:kern w:val="0"/>
                <w:sz w:val="20"/>
                <w:szCs w:val="20"/>
              </w:rPr>
            </w:pPr>
            <w:r w:rsidRPr="00E74FAC">
              <w:rPr>
                <w:rFonts w:ascii="仿宋_GB2312" w:eastAsia="仿宋_GB2312" w:hAnsi="宋体" w:cs="宋体"/>
                <w:b/>
                <w:bCs/>
                <w:kern w:val="0"/>
                <w:sz w:val="20"/>
                <w:szCs w:val="20"/>
              </w:rPr>
              <w:t>2019</w:t>
            </w:r>
            <w:r w:rsidRPr="00E74FAC">
              <w:rPr>
                <w:rFonts w:ascii="仿宋_GB2312" w:eastAsia="仿宋_GB2312" w:hAnsi="宋体" w:cs="宋体" w:hint="eastAsia"/>
                <w:b/>
                <w:bCs/>
                <w:kern w:val="0"/>
                <w:sz w:val="20"/>
                <w:szCs w:val="20"/>
              </w:rPr>
              <w:t>年立项经费</w:t>
            </w:r>
          </w:p>
        </w:tc>
        <w:tc>
          <w:tcPr>
            <w:tcW w:w="2285" w:type="dxa"/>
            <w:shd w:val="clear" w:color="000000" w:fill="FFFFFF"/>
            <w:vAlign w:val="center"/>
          </w:tcPr>
          <w:p w:rsidR="00464723" w:rsidRPr="00E74FAC" w:rsidRDefault="00464723" w:rsidP="00E74FAC">
            <w:pPr>
              <w:widowControl/>
              <w:jc w:val="center"/>
              <w:rPr>
                <w:rFonts w:ascii="仿宋_GB2312" w:eastAsia="仿宋_GB2312" w:hAnsi="宋体" w:cs="宋体"/>
                <w:b/>
                <w:bCs/>
                <w:kern w:val="0"/>
                <w:sz w:val="20"/>
                <w:szCs w:val="20"/>
              </w:rPr>
            </w:pPr>
            <w:r w:rsidRPr="00E74FAC">
              <w:rPr>
                <w:rFonts w:ascii="仿宋_GB2312" w:eastAsia="仿宋_GB2312" w:hAnsi="宋体" w:cs="宋体" w:hint="eastAsia"/>
                <w:b/>
                <w:bCs/>
                <w:kern w:val="0"/>
                <w:sz w:val="20"/>
                <w:szCs w:val="20"/>
              </w:rPr>
              <w:t>推荐单位</w:t>
            </w:r>
          </w:p>
        </w:tc>
        <w:tc>
          <w:tcPr>
            <w:tcW w:w="1276" w:type="dxa"/>
            <w:shd w:val="clear" w:color="000000" w:fill="FFFFFF"/>
            <w:vAlign w:val="center"/>
          </w:tcPr>
          <w:p w:rsidR="00464723" w:rsidRPr="00E74FAC" w:rsidRDefault="00464723" w:rsidP="00E74FAC">
            <w:pPr>
              <w:widowControl/>
              <w:jc w:val="center"/>
              <w:rPr>
                <w:rFonts w:ascii="仿宋_GB2312" w:eastAsia="仿宋_GB2312" w:hAnsi="宋体" w:cs="宋体"/>
                <w:b/>
                <w:bCs/>
                <w:kern w:val="0"/>
                <w:sz w:val="20"/>
                <w:szCs w:val="20"/>
              </w:rPr>
            </w:pPr>
            <w:r w:rsidRPr="00E74FAC">
              <w:rPr>
                <w:rFonts w:ascii="仿宋_GB2312" w:eastAsia="仿宋_GB2312" w:hAnsi="宋体" w:cs="宋体" w:hint="eastAsia"/>
                <w:b/>
                <w:bCs/>
                <w:kern w:val="0"/>
                <w:sz w:val="20"/>
                <w:szCs w:val="20"/>
              </w:rPr>
              <w:t>备注</w:t>
            </w:r>
          </w:p>
        </w:tc>
      </w:tr>
      <w:tr w:rsidR="00464723" w:rsidRPr="00E74FAC" w:rsidTr="00403939">
        <w:trPr>
          <w:trHeight w:val="465"/>
        </w:trPr>
        <w:tc>
          <w:tcPr>
            <w:tcW w:w="14008" w:type="dxa"/>
            <w:gridSpan w:val="7"/>
            <w:shd w:val="clear" w:color="000000" w:fill="FFFFFF"/>
            <w:noWrap/>
            <w:vAlign w:val="center"/>
          </w:tcPr>
          <w:p w:rsidR="00464723" w:rsidRPr="00E74FAC" w:rsidRDefault="00464723" w:rsidP="00640B94">
            <w:pPr>
              <w:widowControl/>
              <w:jc w:val="left"/>
              <w:rPr>
                <w:rFonts w:ascii="仿宋_GB2312" w:eastAsia="仿宋_GB2312" w:hAnsi="宋体" w:cs="宋体"/>
                <w:b/>
                <w:bCs/>
                <w:kern w:val="0"/>
                <w:sz w:val="20"/>
                <w:szCs w:val="20"/>
              </w:rPr>
            </w:pPr>
            <w:r w:rsidRPr="00E74FAC">
              <w:rPr>
                <w:rFonts w:ascii="仿宋_GB2312" w:eastAsia="仿宋_GB2312" w:hAnsi="宋体" w:cs="宋体" w:hint="eastAsia"/>
                <w:b/>
                <w:bCs/>
                <w:kern w:val="0"/>
                <w:sz w:val="20"/>
                <w:szCs w:val="20"/>
              </w:rPr>
              <w:t>一、重点研发计划（重大科技专项）</w:t>
            </w:r>
            <w:r>
              <w:rPr>
                <w:rFonts w:ascii="仿宋_GB2312" w:eastAsia="仿宋_GB2312" w:hAnsi="宋体" w:cs="宋体" w:hint="eastAsia"/>
                <w:b/>
                <w:bCs/>
                <w:kern w:val="0"/>
                <w:sz w:val="20"/>
                <w:szCs w:val="20"/>
              </w:rPr>
              <w:t>等</w:t>
            </w:r>
            <w:r w:rsidRPr="00E74FAC">
              <w:rPr>
                <w:rFonts w:ascii="仿宋_GB2312" w:eastAsia="仿宋_GB2312" w:hAnsi="宋体" w:cs="宋体" w:hint="eastAsia"/>
                <w:b/>
                <w:bCs/>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2019ZDZX0001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第三代核电先进型研发</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中国核动力研究设计院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3200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省委军民融合办</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2019ZDZX0002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氢燃料电池客车关键技术研究与应用</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东方电气股份有限公司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4000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2019YFG0459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kern w:val="0"/>
                <w:sz w:val="20"/>
                <w:szCs w:val="20"/>
              </w:rPr>
              <w:t>5G</w:t>
            </w:r>
            <w:r w:rsidRPr="00E74FAC">
              <w:rPr>
                <w:rFonts w:ascii="仿宋_GB2312" w:eastAsia="仿宋_GB2312" w:hAnsi="宋体" w:cs="宋体" w:hint="eastAsia"/>
                <w:kern w:val="0"/>
                <w:sz w:val="20"/>
                <w:szCs w:val="20"/>
              </w:rPr>
              <w:t>关键技术在民生领域的应用示范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中移（成都）信息通信科技有限公司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2019YFG0460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川藏铁路重大工程风险识别与对策研究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中铁二院工程集团有限责任公司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2019YFG0461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高端中大型无人机系统综合测试平台</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四川通用航空投资管理有限责任公司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2019YFG0462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kern w:val="0"/>
                <w:sz w:val="20"/>
                <w:szCs w:val="20"/>
              </w:rPr>
              <w:t>KANKANAI</w:t>
            </w:r>
            <w:r w:rsidRPr="00E74FAC">
              <w:rPr>
                <w:rFonts w:ascii="仿宋_GB2312" w:eastAsia="仿宋_GB2312" w:hAnsi="宋体" w:cs="宋体" w:hint="eastAsia"/>
                <w:kern w:val="0"/>
                <w:sz w:val="20"/>
                <w:szCs w:val="20"/>
              </w:rPr>
              <w:t>认知计算平台</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成都睿码科技有限责任公司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2019YFG0463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动态结冰预警系统</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四川嘉瑞丰科技有限公司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绵阳市科学技术局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2019YFG0464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kern w:val="0"/>
                <w:sz w:val="20"/>
                <w:szCs w:val="20"/>
              </w:rPr>
              <w:t>Eapil720</w:t>
            </w:r>
            <w:r w:rsidRPr="00E74FAC">
              <w:rPr>
                <w:rFonts w:ascii="宋体" w:hAnsi="宋体" w:cs="宋体" w:hint="eastAsia"/>
                <w:kern w:val="0"/>
                <w:sz w:val="20"/>
                <w:szCs w:val="20"/>
              </w:rPr>
              <w:t>º</w:t>
            </w:r>
            <w:r w:rsidRPr="00E74FAC">
              <w:rPr>
                <w:rFonts w:ascii="仿宋_GB2312" w:eastAsia="仿宋_GB2312" w:hAnsi="仿宋_GB2312" w:cs="仿宋_GB2312" w:hint="eastAsia"/>
                <w:kern w:val="0"/>
                <w:sz w:val="20"/>
                <w:szCs w:val="20"/>
              </w:rPr>
              <w:t>全景摄像机解决方</w:t>
            </w:r>
            <w:r w:rsidRPr="00E74FAC">
              <w:rPr>
                <w:rFonts w:ascii="仿宋_GB2312" w:eastAsia="仿宋_GB2312" w:hAnsi="宋体" w:cs="宋体" w:hint="eastAsia"/>
                <w:kern w:val="0"/>
                <w:sz w:val="20"/>
                <w:szCs w:val="20"/>
              </w:rPr>
              <w:t>案</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成都易瞳科技有限公司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2019YFG0465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基于</w:t>
            </w:r>
            <w:r w:rsidRPr="00E74FAC">
              <w:rPr>
                <w:rFonts w:ascii="仿宋_GB2312" w:eastAsia="仿宋_GB2312" w:hAnsi="宋体" w:cs="宋体"/>
                <w:kern w:val="0"/>
                <w:sz w:val="20"/>
                <w:szCs w:val="20"/>
              </w:rPr>
              <w:t>Docker</w:t>
            </w:r>
            <w:r w:rsidRPr="00E74FAC">
              <w:rPr>
                <w:rFonts w:ascii="仿宋_GB2312" w:eastAsia="仿宋_GB2312" w:hAnsi="宋体" w:cs="宋体" w:hint="eastAsia"/>
                <w:kern w:val="0"/>
                <w:sz w:val="20"/>
                <w:szCs w:val="20"/>
              </w:rPr>
              <w:t>容器技术的调度引擎</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成都精灵云科技有限公司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2019YFG0466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基于医疗数据结构化和标准化应用的平台</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成都智信电子技术有限公司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2019YFG0467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“汇智信”综合信贷支撑平台关键技术研发</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四川享宇金信金融科技有限公司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2019YFG0468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中药配方颗粒和经典名方技术研发及产业化转移</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成都柏睿泰生物科技有限公司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2019YFG0469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一次性吻合器及可吸收组织增强型钉匣</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成都颐合恒瑞医疗科技有限公司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2019YFG0470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真空高低温步进电机</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中固维科（成都）动力技术有限公司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2019YFG0471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大型军用无人机一键自主起降起落架系统</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四川航泰航空装备有限公司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广汉市经济信息化和科学技术局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2019YFG0472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kern w:val="0"/>
                <w:sz w:val="20"/>
                <w:szCs w:val="20"/>
              </w:rPr>
              <w:t>4K</w:t>
            </w:r>
            <w:r w:rsidRPr="00E74FAC">
              <w:rPr>
                <w:rFonts w:ascii="仿宋_GB2312" w:eastAsia="仿宋_GB2312" w:hAnsi="宋体" w:cs="宋体" w:hint="eastAsia"/>
                <w:kern w:val="0"/>
                <w:sz w:val="20"/>
                <w:szCs w:val="20"/>
              </w:rPr>
              <w:t>超短焦投影电视的整机研究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南充明德之星科技有限公司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南充市科学技术局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2019YFG0473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能源互联网</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成都雅鲁科技有限公司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2019YFG0474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智能导引技术及应用</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绵阳慧视光电技术有限责任公司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绵阳市科学技术局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2019YFG0475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工业在线检测与制造数据分析</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成都天衡智造科技有限公司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2019YFG0476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基于虚拟现实（</w:t>
            </w:r>
            <w:r w:rsidRPr="00E74FAC">
              <w:rPr>
                <w:rFonts w:ascii="仿宋_GB2312" w:eastAsia="仿宋_GB2312" w:hAnsi="宋体" w:cs="宋体"/>
                <w:kern w:val="0"/>
                <w:sz w:val="20"/>
                <w:szCs w:val="20"/>
              </w:rPr>
              <w:t>VR</w:t>
            </w:r>
            <w:r w:rsidRPr="00E74FAC">
              <w:rPr>
                <w:rFonts w:ascii="仿宋_GB2312" w:eastAsia="仿宋_GB2312" w:hAnsi="宋体" w:cs="宋体" w:hint="eastAsia"/>
                <w:kern w:val="0"/>
                <w:sz w:val="20"/>
                <w:szCs w:val="20"/>
              </w:rPr>
              <w:t>）技术的三维医学像系统研发</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成都中创五联科技有限公司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2019YFG0477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kern w:val="0"/>
                <w:sz w:val="20"/>
                <w:szCs w:val="20"/>
              </w:rPr>
              <w:t>RegenaBone</w:t>
            </w:r>
            <w:r w:rsidRPr="00E74FAC">
              <w:rPr>
                <w:rFonts w:ascii="仿宋_GB2312" w:eastAsia="仿宋_GB2312" w:hAnsi="宋体" w:cs="宋体" w:hint="eastAsia"/>
                <w:kern w:val="0"/>
                <w:sz w:val="20"/>
                <w:szCs w:val="20"/>
              </w:rPr>
              <w:t>再生骨</w:t>
            </w:r>
            <w:r w:rsidRPr="00E74FAC">
              <w:rPr>
                <w:rFonts w:ascii="仿宋_GB2312" w:eastAsia="仿宋_GB2312" w:hAnsi="宋体" w:cs="宋体"/>
                <w:kern w:val="0"/>
                <w:sz w:val="20"/>
                <w:szCs w:val="20"/>
              </w:rPr>
              <w:t>-</w:t>
            </w:r>
            <w:r w:rsidRPr="00E74FAC">
              <w:rPr>
                <w:rFonts w:ascii="仿宋_GB2312" w:eastAsia="仿宋_GB2312" w:hAnsi="宋体" w:cs="宋体" w:hint="eastAsia"/>
                <w:kern w:val="0"/>
                <w:sz w:val="20"/>
                <w:szCs w:val="20"/>
              </w:rPr>
              <w:t>基于组织工程和</w:t>
            </w:r>
            <w:r w:rsidRPr="00E74FAC">
              <w:rPr>
                <w:rFonts w:ascii="仿宋_GB2312" w:eastAsia="仿宋_GB2312" w:hAnsi="宋体" w:cs="宋体"/>
                <w:kern w:val="0"/>
                <w:sz w:val="20"/>
                <w:szCs w:val="20"/>
              </w:rPr>
              <w:t>3D</w:t>
            </w:r>
            <w:r w:rsidRPr="00E74FAC">
              <w:rPr>
                <w:rFonts w:ascii="仿宋_GB2312" w:eastAsia="仿宋_GB2312" w:hAnsi="宋体" w:cs="宋体" w:hint="eastAsia"/>
                <w:kern w:val="0"/>
                <w:sz w:val="20"/>
                <w:szCs w:val="20"/>
              </w:rPr>
              <w:t>生物打印的新一代骨修复产品</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成都衫柏瑞展医疗科技有限公司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2019YFG0478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真实维度肿瘤智能介入手术机器人</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成都真实维度科技有限公司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2019YFG0479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对牙周病具有辅助疗愈功效的漱口水研发及效果评价</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四川贝美森生物科技有限公司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2019YFG0480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非结构抗震保护设备开发及应用研究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四川省龙丹纳科技有限公司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2019YFG0481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土壤修复改良机器人</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成都天本地源科技有限公司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2019YFG0482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生物质基可降解抑尘剂的制备与应用研究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成都蓝博纳生物科技有限公司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2019YFG0483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具有使用生物安全性的生态修复材料及生态控鼠材料</w:t>
            </w:r>
            <w:r w:rsidRPr="00E74FAC">
              <w:rPr>
                <w:rFonts w:ascii="仿宋_GB2312" w:eastAsia="仿宋_GB2312" w:hAnsi="宋体" w:cs="宋体"/>
                <w:kern w:val="0"/>
                <w:sz w:val="20"/>
                <w:szCs w:val="20"/>
              </w:rPr>
              <w:t xml:space="preserve"> </w:t>
            </w:r>
            <w:r w:rsidRPr="00E74FAC">
              <w:rPr>
                <w:rFonts w:ascii="仿宋_GB2312" w:eastAsia="仿宋_GB2312" w:hAnsi="宋体" w:cs="宋体" w:hint="eastAsia"/>
                <w:kern w:val="0"/>
                <w:sz w:val="20"/>
                <w:szCs w:val="20"/>
              </w:rPr>
              <w:t>的开发项目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四川绿蕴沙环保科技有限公司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眉山市科学技术局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2019YFG0484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基于北斗</w:t>
            </w:r>
            <w:r w:rsidRPr="00E74FAC">
              <w:rPr>
                <w:rFonts w:ascii="仿宋_GB2312" w:eastAsia="仿宋_GB2312" w:hAnsi="宋体" w:cs="宋体"/>
                <w:kern w:val="0"/>
                <w:sz w:val="20"/>
                <w:szCs w:val="20"/>
              </w:rPr>
              <w:t>/GPS</w:t>
            </w:r>
            <w:r w:rsidRPr="00E74FAC">
              <w:rPr>
                <w:rFonts w:ascii="仿宋_GB2312" w:eastAsia="仿宋_GB2312" w:hAnsi="宋体" w:cs="宋体" w:hint="eastAsia"/>
                <w:kern w:val="0"/>
                <w:sz w:val="20"/>
                <w:szCs w:val="20"/>
              </w:rPr>
              <w:t>伪卫星技术的室内定位系统</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格星微电子科技成都有限公司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2019YFG0485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多晶硅生产废料资源化再利用项目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四川绿源聚能环保科技有限责任公司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2019YFG0486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系统性抗体开发平台</w:t>
            </w:r>
            <w:r w:rsidRPr="00E74FAC">
              <w:rPr>
                <w:rFonts w:ascii="仿宋_GB2312" w:eastAsia="仿宋_GB2312" w:hAnsi="宋体" w:cs="宋体"/>
                <w:kern w:val="0"/>
                <w:sz w:val="20"/>
                <w:szCs w:val="20"/>
              </w:rPr>
              <w:t>--</w:t>
            </w:r>
            <w:r w:rsidRPr="00E74FAC">
              <w:rPr>
                <w:rFonts w:ascii="仿宋_GB2312" w:eastAsia="仿宋_GB2312" w:hAnsi="宋体" w:cs="宋体" w:hint="eastAsia"/>
                <w:kern w:val="0"/>
                <w:sz w:val="20"/>
                <w:szCs w:val="20"/>
              </w:rPr>
              <w:t>狂犬疫苗滴度检测试纸开发</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成都贝思迪生物科技有限公司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2019YFG0487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快递最后一百米智能服务机器人解决方案</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成都睿乐达机器人科技有限公司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2019YFG0488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新型超低</w:t>
            </w:r>
            <w:r w:rsidRPr="00E74FAC">
              <w:rPr>
                <w:rFonts w:ascii="仿宋_GB2312" w:eastAsia="仿宋_GB2312" w:hAnsi="宋体" w:cs="宋体"/>
                <w:kern w:val="0"/>
                <w:sz w:val="20"/>
                <w:szCs w:val="20"/>
              </w:rPr>
              <w:t>VOC</w:t>
            </w:r>
            <w:r w:rsidRPr="00E74FAC">
              <w:rPr>
                <w:rFonts w:ascii="仿宋_GB2312" w:eastAsia="仿宋_GB2312" w:hAnsi="宋体" w:cs="宋体" w:hint="eastAsia"/>
                <w:kern w:val="0"/>
                <w:sz w:val="20"/>
                <w:szCs w:val="20"/>
              </w:rPr>
              <w:t>无卤阻燃载人航天用聚氨酯泡沫材料</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成都科大博创科技有限公司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2019YFG0489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丙烯酸酯聚氨酯</w:t>
            </w:r>
            <w:r w:rsidRPr="00E74FAC">
              <w:rPr>
                <w:rFonts w:ascii="仿宋_GB2312" w:eastAsia="仿宋_GB2312" w:hAnsi="宋体" w:cs="宋体"/>
                <w:kern w:val="0"/>
                <w:sz w:val="20"/>
                <w:szCs w:val="20"/>
              </w:rPr>
              <w:t>/</w:t>
            </w:r>
            <w:r w:rsidRPr="00E74FAC">
              <w:rPr>
                <w:rFonts w:ascii="仿宋_GB2312" w:eastAsia="仿宋_GB2312" w:hAnsi="宋体" w:cs="宋体" w:hint="eastAsia"/>
                <w:kern w:val="0"/>
                <w:sz w:val="20"/>
                <w:szCs w:val="20"/>
              </w:rPr>
              <w:t>纳米二氧化硅复合涂层的制备及应用</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四川恒保森新材料有限公司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隆昌市经济和信息化局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2019YFN0159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治疗畜类肠道疾病的无抗系列产品的研发</w:t>
            </w:r>
            <w:r w:rsidRPr="00E74FAC">
              <w:rPr>
                <w:rFonts w:ascii="仿宋_GB2312" w:eastAsia="仿宋_GB2312" w:hAnsi="宋体" w:cs="宋体"/>
                <w:kern w:val="0"/>
                <w:sz w:val="20"/>
                <w:szCs w:val="20"/>
              </w:rPr>
              <w:t xml:space="preserve">  </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四川英格瑞生物科技有限公司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隆昌市经济和信息化局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2019YFN0160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蔬菜种植及精深加工的研发与产业化</w:t>
            </w:r>
            <w:r w:rsidRPr="00E74FAC">
              <w:rPr>
                <w:rFonts w:ascii="仿宋_GB2312" w:eastAsia="仿宋_GB2312" w:hAnsi="宋体" w:cs="宋体"/>
                <w:kern w:val="0"/>
                <w:sz w:val="20"/>
                <w:szCs w:val="20"/>
              </w:rPr>
              <w:t xml:space="preserve"> </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四川道泉老坛酸菜股份有限公司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什邡市发展改革和科技局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2019YFN0161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车载</w:t>
            </w:r>
            <w:r w:rsidRPr="00E74FAC">
              <w:rPr>
                <w:rFonts w:ascii="仿宋_GB2312" w:eastAsia="仿宋_GB2312" w:hAnsi="宋体" w:cs="宋体"/>
                <w:kern w:val="0"/>
                <w:sz w:val="20"/>
                <w:szCs w:val="20"/>
              </w:rPr>
              <w:t>5G</w:t>
            </w:r>
            <w:r w:rsidRPr="00E74FAC">
              <w:rPr>
                <w:rFonts w:ascii="仿宋_GB2312" w:eastAsia="仿宋_GB2312" w:hAnsi="宋体" w:cs="宋体" w:hint="eastAsia"/>
                <w:kern w:val="0"/>
                <w:sz w:val="20"/>
                <w:szCs w:val="20"/>
              </w:rPr>
              <w:t>通信高频高速印制电路关键技术研发及应用</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四川省华兴宇电子科技有限公司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什邡市发展改革和科技局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2019YFN0162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高灰分中温次高压</w:t>
            </w:r>
            <w:r w:rsidRPr="00E74FAC">
              <w:rPr>
                <w:rFonts w:ascii="仿宋_GB2312" w:eastAsia="仿宋_GB2312" w:hAnsi="宋体" w:cs="宋体"/>
                <w:kern w:val="0"/>
                <w:sz w:val="20"/>
                <w:szCs w:val="20"/>
              </w:rPr>
              <w:t>750t/d</w:t>
            </w:r>
            <w:r w:rsidRPr="00E74FAC">
              <w:rPr>
                <w:rFonts w:ascii="仿宋_GB2312" w:eastAsia="仿宋_GB2312" w:hAnsi="宋体" w:cs="宋体" w:hint="eastAsia"/>
                <w:kern w:val="0"/>
                <w:sz w:val="20"/>
                <w:szCs w:val="20"/>
              </w:rPr>
              <w:t>垃圾焚烧发电锅炉关键技术研究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四川川锅锅炉有限责任公司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2019YFN0163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特种膜电镀废水零排放处理技术及环保装备研发</w:t>
            </w:r>
            <w:r w:rsidRPr="00E74FAC">
              <w:rPr>
                <w:rFonts w:ascii="仿宋_GB2312" w:eastAsia="仿宋_GB2312" w:hAnsi="宋体" w:cs="宋体"/>
                <w:kern w:val="0"/>
                <w:sz w:val="20"/>
                <w:szCs w:val="20"/>
              </w:rPr>
              <w:t xml:space="preserve"> </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成都美富特环保产业集团有限公司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2019YFN0164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轻量化智能型桥门式起重机</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四川合能起重设备有限公司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2019YFN0165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无抗背景下新型乳仔猪配合饲料研发及其成果转化示范项目</w:t>
            </w:r>
            <w:r w:rsidRPr="00E74FAC">
              <w:rPr>
                <w:rFonts w:ascii="仿宋_GB2312" w:eastAsia="仿宋_GB2312" w:hAnsi="宋体" w:cs="宋体"/>
                <w:kern w:val="0"/>
                <w:sz w:val="20"/>
                <w:szCs w:val="20"/>
              </w:rPr>
              <w:t>-</w:t>
            </w:r>
            <w:r w:rsidRPr="00E74FAC">
              <w:rPr>
                <w:rFonts w:ascii="仿宋_GB2312" w:eastAsia="仿宋_GB2312" w:hAnsi="宋体" w:cs="宋体" w:hint="eastAsia"/>
                <w:kern w:val="0"/>
                <w:sz w:val="20"/>
                <w:szCs w:val="20"/>
              </w:rPr>
              <w:t>创新能力培育</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四川特驱投资集团有限公司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2019YFN0166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围绕健康功能乳制品研发培育企业创新能力</w:t>
            </w:r>
            <w:r w:rsidRPr="00E74FAC">
              <w:rPr>
                <w:rFonts w:ascii="仿宋_GB2312" w:eastAsia="仿宋_GB2312" w:hAnsi="宋体" w:cs="宋体"/>
                <w:kern w:val="0"/>
                <w:sz w:val="20"/>
                <w:szCs w:val="20"/>
              </w:rPr>
              <w:t xml:space="preserve"> </w:t>
            </w:r>
            <w:r w:rsidRPr="00E74FAC">
              <w:rPr>
                <w:rFonts w:ascii="仿宋_GB2312" w:eastAsia="仿宋_GB2312" w:hAnsi="宋体" w:cs="宋体" w:hint="eastAsia"/>
                <w:kern w:val="0"/>
                <w:sz w:val="20"/>
                <w:szCs w:val="20"/>
              </w:rPr>
              <w:t>（创新能力培育）</w:t>
            </w:r>
            <w:r w:rsidRPr="00E74FAC">
              <w:rPr>
                <w:rFonts w:ascii="仿宋_GB2312" w:eastAsia="仿宋_GB2312" w:hAnsi="宋体" w:cs="宋体"/>
                <w:kern w:val="0"/>
                <w:sz w:val="20"/>
                <w:szCs w:val="20"/>
              </w:rPr>
              <w:t xml:space="preserve"> </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四川新华西乳业有限公司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2019YFN0167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斑布竹产业技术创新能力培育项目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四川环龙新材料有限公司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青神县经济和信息化局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2019YFN0168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大豆饮品技术创新能力培育</w:t>
            </w:r>
            <w:r w:rsidRPr="00E74FAC">
              <w:rPr>
                <w:rFonts w:ascii="仿宋_GB2312" w:eastAsia="仿宋_GB2312" w:hAnsi="宋体" w:cs="宋体"/>
                <w:kern w:val="0"/>
                <w:sz w:val="20"/>
                <w:szCs w:val="20"/>
              </w:rPr>
              <w:t xml:space="preserve"> </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四川蓝剑饮品集团有限公司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什邡市发展改革和科技局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2019YFN0169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罐式发酵豆瓣关键技术集成与产业化示范</w:t>
            </w:r>
            <w:r w:rsidRPr="00E74FAC">
              <w:rPr>
                <w:rFonts w:ascii="仿宋_GB2312" w:eastAsia="仿宋_GB2312" w:hAnsi="宋体" w:cs="宋体"/>
                <w:kern w:val="0"/>
                <w:sz w:val="20"/>
                <w:szCs w:val="20"/>
              </w:rPr>
              <w:t xml:space="preserve"> </w:t>
            </w:r>
            <w:r w:rsidRPr="00E74FAC">
              <w:rPr>
                <w:rFonts w:ascii="仿宋_GB2312" w:eastAsia="仿宋_GB2312" w:hAnsi="宋体" w:cs="宋体" w:hint="eastAsia"/>
                <w:kern w:val="0"/>
                <w:sz w:val="20"/>
                <w:szCs w:val="20"/>
              </w:rPr>
              <w:t>（创新能力培育）</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四川饭扫光食品股份有限公司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72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2019YFN0170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抗逆生态型草新品种选育、退化草地治理技术研究与示范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四川省草原科学研究院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省林业和草原局（大熊猫国家公园四川管理局）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2019YFS0512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神阙穴针灸推拿对亚健康调养效用性研究（面上）</w:t>
            </w:r>
            <w:r w:rsidRPr="00E74FAC">
              <w:rPr>
                <w:rFonts w:ascii="仿宋_GB2312" w:eastAsia="仿宋_GB2312" w:hAnsi="宋体" w:cs="宋体"/>
                <w:kern w:val="0"/>
                <w:sz w:val="20"/>
                <w:szCs w:val="20"/>
              </w:rPr>
              <w:t xml:space="preserve"> </w:t>
            </w:r>
            <w:r w:rsidRPr="00E74FAC">
              <w:rPr>
                <w:rFonts w:ascii="仿宋_GB2312" w:eastAsia="仿宋_GB2312" w:hAnsi="宋体" w:cs="宋体"/>
                <w:kern w:val="0"/>
                <w:sz w:val="20"/>
                <w:szCs w:val="20"/>
              </w:rPr>
              <w:t> </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西南医科大学附属中医医院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泸州市科学技术和知识产权局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2019YFS0513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满足国</w:t>
            </w:r>
            <w:r w:rsidRPr="00E74FAC">
              <w:rPr>
                <w:rFonts w:ascii="仿宋_GB2312" w:eastAsia="仿宋_GB2312" w:hAnsi="宋体" w:cs="宋体"/>
                <w:kern w:val="0"/>
                <w:sz w:val="20"/>
                <w:szCs w:val="20"/>
              </w:rPr>
              <w:t>VI</w:t>
            </w:r>
            <w:r w:rsidRPr="00E74FAC">
              <w:rPr>
                <w:rFonts w:ascii="仿宋_GB2312" w:eastAsia="仿宋_GB2312" w:hAnsi="宋体" w:cs="宋体" w:hint="eastAsia"/>
                <w:kern w:val="0"/>
                <w:sz w:val="20"/>
                <w:szCs w:val="20"/>
              </w:rPr>
              <w:t>标准汽油车污染排放控制催化剂技术研究与应用</w:t>
            </w:r>
            <w:r w:rsidRPr="00E74FAC">
              <w:rPr>
                <w:rFonts w:ascii="仿宋_GB2312" w:eastAsia="仿宋_GB2312" w:hAnsi="宋体" w:cs="宋体"/>
                <w:kern w:val="0"/>
                <w:sz w:val="20"/>
                <w:szCs w:val="20"/>
              </w:rPr>
              <w:t xml:space="preserve"> </w:t>
            </w:r>
            <w:r w:rsidRPr="00E74FAC">
              <w:rPr>
                <w:rFonts w:ascii="仿宋_GB2312" w:eastAsia="仿宋_GB2312" w:hAnsi="宋体" w:cs="宋体"/>
                <w:kern w:val="0"/>
                <w:sz w:val="20"/>
                <w:szCs w:val="20"/>
              </w:rPr>
              <w:t> </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中自环保科技股份有限公司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2019YFH0188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新风系统主动降噪技术研发</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成都希音科技有限公司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72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2019YFH0189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基于中国人皮肤生理特点和中药提取物有效组方设计的局部护肤产品的开发研究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成都市康飞药业有限公司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2019YFH0190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网络与信息电磁安全综合防护系统开发</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中国电子科技网络信息安全有限公司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2019YFH0191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四川地区奶牛场热应激智能监测与有效缓解技术研究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新希望乳业股份有限公司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2019YFH0192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工业网络安全智能监测技术研究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中国电子科技网络信息安全有限公司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2019YFH0193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基于注意力深度神经网络的低剂量口腔</w:t>
            </w:r>
            <w:r w:rsidRPr="00E74FAC">
              <w:rPr>
                <w:rFonts w:ascii="仿宋_GB2312" w:eastAsia="仿宋_GB2312" w:hAnsi="宋体" w:cs="宋体"/>
                <w:kern w:val="0"/>
                <w:sz w:val="20"/>
                <w:szCs w:val="20"/>
              </w:rPr>
              <w:t>CT</w:t>
            </w:r>
            <w:r w:rsidRPr="00E74FAC">
              <w:rPr>
                <w:rFonts w:ascii="仿宋_GB2312" w:eastAsia="仿宋_GB2312" w:hAnsi="宋体" w:cs="宋体" w:hint="eastAsia"/>
                <w:kern w:val="0"/>
                <w:sz w:val="20"/>
                <w:szCs w:val="20"/>
              </w:rPr>
              <w:t>成像的研究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成都市第六人民医院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2019YFH0194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四川油橄榄提质增效技术体系研究与应用</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四川省油橄榄发展促进会</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四川省林业厅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2019YFH0195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气候变化背景下四川降水量变化趋势战略研究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西南交通大学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2019YFQ0001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包虫病全病程精准治疗项目在西藏自治区应用示范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2019YFQ0002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颈椎前路手术加速康复实践临床研究及在青海地区的应用示范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72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2019YFQ0003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外科手术加速康复项目在川藏高海拔区域应用示范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西藏自治区人民政府驻成都办事处医院</w:t>
            </w:r>
            <w:r w:rsidRPr="00E74FAC">
              <w:rPr>
                <w:rFonts w:ascii="仿宋_GB2312" w:eastAsia="仿宋_GB2312" w:hAnsi="宋体" w:cs="宋体"/>
                <w:kern w:val="0"/>
                <w:sz w:val="20"/>
                <w:szCs w:val="20"/>
              </w:rPr>
              <w:t>(</w:t>
            </w:r>
            <w:r w:rsidRPr="00E74FAC">
              <w:rPr>
                <w:rFonts w:ascii="仿宋_GB2312" w:eastAsia="仿宋_GB2312" w:hAnsi="宋体" w:cs="宋体" w:hint="eastAsia"/>
                <w:kern w:val="0"/>
                <w:sz w:val="20"/>
                <w:szCs w:val="20"/>
              </w:rPr>
              <w:t>四川大学华西医院西藏成办分院</w:t>
            </w:r>
            <w:r w:rsidRPr="00E74FAC">
              <w:rPr>
                <w:rFonts w:ascii="仿宋_GB2312" w:eastAsia="仿宋_GB2312" w:hAnsi="宋体" w:cs="宋体"/>
                <w:kern w:val="0"/>
                <w:sz w:val="20"/>
                <w:szCs w:val="20"/>
              </w:rPr>
              <w:t>)</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2019YFQ0004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智慧医疗与健康服务在藏区的应用示范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2019YFQ0005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基于大数据的城市级互联网医疗健康服务平台在川粤区域应用示范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电子科技大学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2019YFQ0006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“白叶一号”茶适应性评价及配套生产技术集成示范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四川同圣产业投资有限公司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青川县经济信息化和科学技术局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2019YFQ0007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秦巴山区石斛引进及配套栽培技术研究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广元市恒昌生物科技有限责任公司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广元市科学技术局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2019YFQ0008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佩戴式灭菌空气净化技术研发及产业化生产项目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剑阁县鸿瑞环境设备开发有限公司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剑阁县经济信息化和科学技术局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2019YFQ0009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高强稀土铝合金绞线的关键技术的研究与示范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广元蜀塔电缆有限公司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广元市科学技术局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2019YFQ0010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快速充放电锂离子电池负极材料开发</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四川金泰能新材料有限公司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广元市科学技术局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2019YFQ0011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玄武岩纤维增强聚乙烯复合管道的研究与应用</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四川金易管业有限公司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武胜县教育科技体育局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2019YFQ0012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肉牛清洁生产与种养循环关键技术的研究与示范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广安市正旺农业有限公司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广安市科学技术局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2019YFQ0013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优质脐橙高效轻简栽培技术集成与示范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邻水县钰锦现代农业园区有限责任公司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邻水县科技局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2019YFQ0014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绿色蛋鸡自动化智能化养殖关键技术研究与应用示范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广安绿兴达农业发展有限公司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广安市科学技术局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2019YFQ0015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电动汽车动力电池管理系统变压器的研制及应用</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广安华讯电子有限公司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邻水县科技局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2019YFQ0016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双刀台车削加工技术成果应用与推广</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四川耀业科技股份有限公司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广安市科学技术局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2019YFQ0017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连续玄武岩纤维湿法毡作饰面应用研究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四川帕沃可矿物纤维制品有限公司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华蓥市教育科技体育局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2019YFQ0018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建筑工程桩基础承载力检测技术研究与应用</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四川经准检验检测集团股份有限公司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广安市科学技术局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2019YFQ0019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口腔正畸托槽的锁片式主动自锁方式关键技术研究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四川省菲娅医疗器械有限公司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资阳市科学技术局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2019YFQ0020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国家重点保护野生药材胡黄连规范化种植关键技术研究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四川金辉药业有限公司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资阳市科学技术局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2019YFQ0021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资阳市区域创新体系建设研究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资阳市生产力促进中心</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资阳市科学技术局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2019YFQ0022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水产养殖无人船研发</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四川雁鑫农业发展有限公司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资阳市科学技术局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2019YFQ0023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基于</w:t>
            </w:r>
            <w:r w:rsidRPr="00E74FAC">
              <w:rPr>
                <w:rFonts w:ascii="仿宋_GB2312" w:eastAsia="仿宋_GB2312" w:hAnsi="宋体" w:cs="宋体"/>
                <w:kern w:val="0"/>
                <w:sz w:val="20"/>
                <w:szCs w:val="20"/>
              </w:rPr>
              <w:t>3D</w:t>
            </w:r>
            <w:r w:rsidRPr="00E74FAC">
              <w:rPr>
                <w:rFonts w:ascii="仿宋_GB2312" w:eastAsia="仿宋_GB2312" w:hAnsi="宋体" w:cs="宋体" w:hint="eastAsia"/>
                <w:kern w:val="0"/>
                <w:sz w:val="20"/>
                <w:szCs w:val="20"/>
              </w:rPr>
              <w:t>打印及模块化工艺的</w:t>
            </w:r>
            <w:r w:rsidRPr="00E74FAC">
              <w:rPr>
                <w:rFonts w:ascii="仿宋_GB2312" w:eastAsia="仿宋_GB2312" w:hAnsi="宋体" w:cs="宋体"/>
                <w:kern w:val="0"/>
                <w:sz w:val="20"/>
                <w:szCs w:val="20"/>
              </w:rPr>
              <w:t>240</w:t>
            </w:r>
            <w:r w:rsidRPr="00E74FAC">
              <w:rPr>
                <w:rFonts w:ascii="仿宋_GB2312" w:eastAsia="仿宋_GB2312" w:hAnsi="宋体" w:cs="宋体" w:hint="eastAsia"/>
                <w:kern w:val="0"/>
                <w:sz w:val="20"/>
                <w:szCs w:val="20"/>
              </w:rPr>
              <w:t>发动机机体铸造技术研究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四川共享铸造有限公司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资阳市科学技术局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2019YFQ0024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柠檬黄脉病综合防控关键技术研究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安岳县柠檬科学技术研究所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安岳县科技局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2019YFQ0025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高产海鲜菇光生物学培育技术</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四川菌绿生态农业科技有限公司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遂宁市科学技术局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2019YFQ0026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肉牛用食用菌菌渣复合生物饲料开发及高效健康养殖技术研究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遂宁新欣瑞合农业有限公司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遂宁市科学技术局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2019YFQ0027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电解法制备电池级单水氢氧化锂</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天齐锂业股份有限公司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射洪县经济和科技信息化局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72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2019YFQ0028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基于形态识别及定量测定的人工智能在医学影像计算机辅助诊断系统中的应用研究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遂宁市中心医院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遂宁市科学技术局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2019YFQ0029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高可靠性半导体器件玻璃钝化工艺的研发及应用</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四川洪芯微科技有限公司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射洪县经济和科技信息化局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2019YFQ0030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高端印制电路</w:t>
            </w:r>
            <w:r w:rsidRPr="00E74FAC">
              <w:rPr>
                <w:rFonts w:ascii="仿宋_GB2312" w:eastAsia="仿宋_GB2312" w:hAnsi="宋体" w:cs="宋体"/>
                <w:kern w:val="0"/>
                <w:sz w:val="20"/>
                <w:szCs w:val="20"/>
              </w:rPr>
              <w:t>Z</w:t>
            </w:r>
            <w:r w:rsidRPr="00E74FAC">
              <w:rPr>
                <w:rFonts w:ascii="仿宋_GB2312" w:eastAsia="仿宋_GB2312" w:hAnsi="宋体" w:cs="宋体" w:hint="eastAsia"/>
                <w:kern w:val="0"/>
                <w:sz w:val="20"/>
                <w:szCs w:val="20"/>
              </w:rPr>
              <w:t>向互连关键技术重点研发项目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遂宁市英创力电子科技股份有限公司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遂宁市科学技术局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2019YJ0724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rPr>
              <w:t>基于一种新型纳米递药体系的靶向导入系统在口腔癌治疗中的应用</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F12A74">
        <w:trPr>
          <w:trHeight w:val="240"/>
        </w:trPr>
        <w:tc>
          <w:tcPr>
            <w:tcW w:w="14008" w:type="dxa"/>
            <w:gridSpan w:val="7"/>
            <w:shd w:val="clear" w:color="000000" w:fill="FFFFFF"/>
            <w:noWrap/>
            <w:vAlign w:val="center"/>
          </w:tcPr>
          <w:p w:rsidR="00464723" w:rsidRPr="00E74FAC" w:rsidRDefault="00464723" w:rsidP="00DB2DAD">
            <w:pPr>
              <w:widowControl/>
              <w:jc w:val="left"/>
              <w:rPr>
                <w:rFonts w:ascii="仿宋_GB2312" w:eastAsia="仿宋_GB2312" w:hAnsi="宋体" w:cs="宋体"/>
                <w:kern w:val="0"/>
                <w:sz w:val="20"/>
                <w:szCs w:val="20"/>
              </w:rPr>
            </w:pPr>
            <w:r w:rsidRPr="00E74FAC">
              <w:rPr>
                <w:rFonts w:ascii="仿宋_GB2312" w:eastAsia="仿宋_GB2312" w:hAnsi="宋体" w:cs="宋体" w:hint="eastAsia"/>
                <w:b/>
                <w:bCs/>
                <w:kern w:val="0"/>
                <w:sz w:val="20"/>
                <w:szCs w:val="20"/>
              </w:rPr>
              <w:t>二、成果转移转化引导计划</w:t>
            </w:r>
            <w:r w:rsidRPr="00E74FAC">
              <w:rPr>
                <w:rFonts w:ascii="仿宋_GB2312" w:eastAsia="仿宋_GB2312" w:hAnsi="宋体" w:cs="宋体" w:hint="eastAsia"/>
                <w:kern w:val="0"/>
                <w:sz w:val="20"/>
                <w:szCs w:val="20"/>
              </w:rPr>
              <w:t xml:space="preserve">　</w:t>
            </w:r>
          </w:p>
        </w:tc>
      </w:tr>
      <w:tr w:rsidR="00464723" w:rsidRPr="00E74FAC" w:rsidTr="000F4CEC">
        <w:trPr>
          <w:trHeight w:val="240"/>
        </w:trPr>
        <w:tc>
          <w:tcPr>
            <w:tcW w:w="14008" w:type="dxa"/>
            <w:gridSpan w:val="7"/>
            <w:shd w:val="clear" w:color="000000" w:fill="FFFFFF"/>
            <w:noWrap/>
            <w:vAlign w:val="center"/>
          </w:tcPr>
          <w:p w:rsidR="00464723" w:rsidRPr="00E74FAC" w:rsidRDefault="00464723" w:rsidP="00DB2DAD">
            <w:pPr>
              <w:widowControl/>
              <w:jc w:val="left"/>
              <w:rPr>
                <w:rFonts w:ascii="仿宋_GB2312" w:eastAsia="仿宋_GB2312" w:hAnsi="宋体" w:cs="宋体"/>
                <w:kern w:val="0"/>
                <w:sz w:val="20"/>
                <w:szCs w:val="20"/>
              </w:rPr>
            </w:pPr>
            <w:r w:rsidRPr="00E74FAC">
              <w:rPr>
                <w:rFonts w:ascii="仿宋_GB2312" w:eastAsia="仿宋_GB2312" w:hAnsi="宋体" w:cs="宋体"/>
                <w:b/>
                <w:bCs/>
                <w:kern w:val="0"/>
                <w:sz w:val="20"/>
                <w:szCs w:val="20"/>
              </w:rPr>
              <w:t>1.</w:t>
            </w:r>
            <w:r w:rsidRPr="00E74FAC">
              <w:rPr>
                <w:rFonts w:ascii="仿宋_GB2312" w:eastAsia="仿宋_GB2312" w:hAnsi="宋体" w:cs="宋体" w:hint="eastAsia"/>
                <w:b/>
                <w:bCs/>
                <w:kern w:val="0"/>
                <w:sz w:val="20"/>
                <w:szCs w:val="20"/>
              </w:rPr>
              <w:t>成果转化示范</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2019ZHCG0134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基于大数据的智能路灯平台应用与推广</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四川智慧佳软件科技有限公司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内江市科学技术局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2019ZHCG0135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有轨电车新型隔振降噪双块式钢轨柔性包裹材料的中试及产业化</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四川省隆昌海燕橡胶有限公司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隆昌市经济和信息化局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2019ZHCG0136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内江高新区技术转移公共服务平台建设项目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内江高新区高新技术创业服务中心</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140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内江市科学技术局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2019ZHCG0137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德阳市科技成果转移转化中心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四川工程职业技术学院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省经济和信息化厅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2019ZHCG0138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德阳高新区成果转移转化交易展示中心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德阳高新区创新创业服务中心</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广汉市经济信息化和科学技术局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2019ZHCG0139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中国民用航空飞行学院协同创新与科技成果转化中心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中国民用航空飞行学院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广汉市经济信息化和科学技术局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2019ZHCG0140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自洁式煤层气专用球阀转化应用</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四川凯茨阀门制造有限公司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自贡市科学技术局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2019ZHCG0141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天然气开采废水综合利用技术及装置成果转化示范项目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自贡市轻工业设计研究院有限责任公司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自贡市科学技术局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2019ZHCG0142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国产车用自动变速器高性能机油泵关键零部件粉末冶金技术研究及其应用</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自贡市川力科技股份有限公司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自贡市科学技术局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2019ZHCG0143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耐酸碱、高速、分瓣式磁性液体旋转密封关键技术与应用</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自贡兆强密封制品实业有限公司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自贡市科学技术局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2019ZHCG0144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新型卷扬式启闭设备及控制系统示范应用</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中国水利水电夹江水工机械有限公司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夹江县科技和知识产权局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2019ZHCG0145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环保食品级本色竹浆制浆系统技术转化应用项目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四川省犍为凤生纸业有限责任公司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犍为县科技局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2019ZHCG0146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草甘膦生产装置节能减排技术转化应用</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四川省乐山市福华通达农药科技有限公司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乐山市科学技术局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2019ZHCG0147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无卤低烟高阻燃安全电缆产业化示范项目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尚纬股份有限公司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乐山市科学技术局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2019ZHCG0148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软件云安全智能终端推广应用示范项目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四川朵唯智能云谷有限公司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宜宾市科学技术局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2019ZHCG0149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宜宾市科研中心成果转移转化平台建设</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宜宾市科教产业投资集团有限公司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宜宾市科学技术局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2019ZHCG0150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魔芋精深加工关键技术应用及产业化</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四川食为天农业有限公司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苍溪县教育和科学技术局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72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2019ZHCG0151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一种用于解除体内细菌内毒素的药物组方（</w:t>
            </w:r>
            <w:r w:rsidRPr="00E74FAC">
              <w:rPr>
                <w:rFonts w:ascii="仿宋_GB2312" w:eastAsia="仿宋_GB2312" w:hAnsi="宋体" w:cs="宋体"/>
                <w:kern w:val="0"/>
                <w:sz w:val="20"/>
                <w:szCs w:val="20"/>
              </w:rPr>
              <w:t>ZL 2015 1 0105181.9</w:t>
            </w:r>
            <w:r w:rsidRPr="00E74FAC">
              <w:rPr>
                <w:rFonts w:ascii="仿宋_GB2312" w:eastAsia="仿宋_GB2312" w:hAnsi="宋体" w:cs="宋体" w:hint="eastAsia"/>
                <w:kern w:val="0"/>
                <w:sz w:val="20"/>
                <w:szCs w:val="20"/>
              </w:rPr>
              <w:t>）专利转化示范项目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四川成康动物药业有限公司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剑阁县经济信息化和科学技术局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2019ZHCG0152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广元市科技与金融综合服务平台建设</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广元市科技信息研究所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广元市科学技术局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2019ZHCG0153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绿色工业产业发展循环经济园区科技成果转化服务平台建设</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广元市园区建设投资有限公司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广元市科学技术局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2019ZHCG0154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kern w:val="0"/>
                <w:sz w:val="20"/>
                <w:szCs w:val="20"/>
              </w:rPr>
              <w:t>LNG</w:t>
            </w:r>
            <w:r w:rsidRPr="00E74FAC">
              <w:rPr>
                <w:rFonts w:ascii="仿宋_GB2312" w:eastAsia="仿宋_GB2312" w:hAnsi="宋体" w:cs="宋体" w:hint="eastAsia"/>
                <w:kern w:val="0"/>
                <w:sz w:val="20"/>
                <w:szCs w:val="20"/>
              </w:rPr>
              <w:t>燃气发动机用磁电机技术成果产业化</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四川腾邦科技有限公司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邻水县科技局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2019ZHCG0155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高β</w:t>
            </w:r>
            <w:r w:rsidRPr="00E74FAC">
              <w:rPr>
                <w:rFonts w:ascii="仿宋_GB2312" w:eastAsia="仿宋_GB2312" w:hAnsi="宋体" w:cs="宋体"/>
                <w:kern w:val="0"/>
                <w:sz w:val="20"/>
                <w:szCs w:val="20"/>
              </w:rPr>
              <w:t>-</w:t>
            </w:r>
            <w:r w:rsidRPr="00E74FAC">
              <w:rPr>
                <w:rFonts w:ascii="仿宋_GB2312" w:eastAsia="仿宋_GB2312" w:hAnsi="宋体" w:cs="宋体" w:hint="eastAsia"/>
                <w:kern w:val="0"/>
                <w:sz w:val="20"/>
                <w:szCs w:val="20"/>
              </w:rPr>
              <w:t>胡萝卜素甘薯新品种关键技术研究及产业化</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资阳市尤特薯品开发有限公司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安岳县科技局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2019ZHCG0156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蚕沙提取物叶绿素系列产品开发中试及产业化</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四川通世达生物科技有限公司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乐至县经济科技信息化局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2019ZHCG0157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水产养殖设备研制及推广</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四川五一机械制造有限公司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乐至县经济科技信息化局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2019ZHCG0158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生猪无抗</w:t>
            </w:r>
            <w:r w:rsidRPr="00E74FAC">
              <w:rPr>
                <w:rFonts w:ascii="仿宋_GB2312" w:eastAsia="仿宋_GB2312" w:hAnsi="宋体" w:cs="宋体"/>
                <w:kern w:val="0"/>
                <w:sz w:val="20"/>
                <w:szCs w:val="20"/>
              </w:rPr>
              <w:t>/</w:t>
            </w:r>
            <w:r w:rsidRPr="00E74FAC">
              <w:rPr>
                <w:rFonts w:ascii="仿宋_GB2312" w:eastAsia="仿宋_GB2312" w:hAnsi="宋体" w:cs="宋体" w:hint="eastAsia"/>
                <w:kern w:val="0"/>
                <w:sz w:val="20"/>
                <w:szCs w:val="20"/>
              </w:rPr>
              <w:t>替抗养殖技术科技转化平台</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遂宁国科创新科技服务有限责任公司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遂宁市科学技术局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2019ZHCG0159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kern w:val="0"/>
                <w:sz w:val="20"/>
                <w:szCs w:val="20"/>
              </w:rPr>
              <w:t>N2O</w:t>
            </w:r>
            <w:r w:rsidRPr="00E74FAC">
              <w:rPr>
                <w:rFonts w:ascii="仿宋_GB2312" w:eastAsia="仿宋_GB2312" w:hAnsi="宋体" w:cs="宋体" w:hint="eastAsia"/>
                <w:kern w:val="0"/>
                <w:sz w:val="20"/>
                <w:szCs w:val="20"/>
              </w:rPr>
              <w:t>炉内减排催化剂生产工艺的研究与应用</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四川蜀泰化工科技有限公司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大英县经济信息化和科学技术局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2019ZHCG0160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超高强钢激光焊管内高压充液成形管件产业化项目</w:t>
            </w:r>
            <w:r w:rsidRPr="00E74FAC">
              <w:rPr>
                <w:rFonts w:ascii="仿宋_GB2312" w:eastAsia="仿宋_GB2312" w:hAnsi="宋体" w:cs="宋体"/>
                <w:kern w:val="0"/>
                <w:sz w:val="20"/>
                <w:szCs w:val="20"/>
              </w:rPr>
              <w:t xml:space="preserve"> </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隆昌山川精密焊管有限责任公司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隆昌市经济和信息化局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2019ZHCG0161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重载铁路扣件系统工艺研究及成果转化</w:t>
            </w:r>
            <w:r w:rsidRPr="00E74FAC">
              <w:rPr>
                <w:rFonts w:ascii="仿宋_GB2312" w:eastAsia="仿宋_GB2312" w:hAnsi="宋体" w:cs="宋体"/>
                <w:kern w:val="0"/>
                <w:sz w:val="20"/>
                <w:szCs w:val="20"/>
              </w:rPr>
              <w:t xml:space="preserve">  </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中铁隆昌铁路器材有限公司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190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隆昌市经济和信息化局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2019ZHCG0162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什邡市沿山区优势特色产业集成与示范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四川鑫源圣果农业有限公司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什邡市发展改革和科技局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5D45A4">
        <w:trPr>
          <w:trHeight w:val="240"/>
        </w:trPr>
        <w:tc>
          <w:tcPr>
            <w:tcW w:w="14008" w:type="dxa"/>
            <w:gridSpan w:val="7"/>
            <w:shd w:val="clear" w:color="000000" w:fill="FFFFFF"/>
            <w:noWrap/>
            <w:vAlign w:val="center"/>
          </w:tcPr>
          <w:p w:rsidR="00464723" w:rsidRPr="00E74FAC" w:rsidRDefault="00464723" w:rsidP="00DB2DAD">
            <w:pPr>
              <w:widowControl/>
              <w:jc w:val="left"/>
              <w:rPr>
                <w:rFonts w:ascii="仿宋_GB2312" w:eastAsia="仿宋_GB2312" w:hAnsi="宋体" w:cs="宋体"/>
                <w:kern w:val="0"/>
                <w:sz w:val="20"/>
                <w:szCs w:val="20"/>
              </w:rPr>
            </w:pPr>
            <w:r w:rsidRPr="00E74FAC">
              <w:rPr>
                <w:rFonts w:ascii="仿宋_GB2312" w:eastAsia="仿宋_GB2312" w:hAnsi="宋体" w:cs="宋体"/>
                <w:b/>
                <w:bCs/>
                <w:kern w:val="0"/>
                <w:sz w:val="20"/>
                <w:szCs w:val="20"/>
              </w:rPr>
              <w:t>2.</w:t>
            </w:r>
            <w:r w:rsidRPr="00E74FAC">
              <w:rPr>
                <w:rFonts w:ascii="仿宋_GB2312" w:eastAsia="仿宋_GB2312" w:hAnsi="宋体" w:cs="宋体" w:hint="eastAsia"/>
                <w:b/>
                <w:bCs/>
                <w:kern w:val="0"/>
                <w:sz w:val="20"/>
                <w:szCs w:val="20"/>
              </w:rPr>
              <w:t>引智成果转化示范</w:t>
            </w: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T201901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芒果优良品种及标准化栽培技术引智成果示范推广</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攀枝花市农林科学研究院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攀枝花市科学技术局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T201902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尼泊尔香猪创新林下养殖</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长宁县农一夫养殖专业合作社</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宜宾市科学技术局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T201903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新西兰阳光金果引种示范推广</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兴文县香山猕猴桃专业协会</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宜宾市科学技术局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T201904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纽荷尔甜橙种植推广</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古蔺县椒园镇人民政府</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泸州市科学技术和人才工作局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T201905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杂柑（水晶橘</w:t>
            </w:r>
            <w:r w:rsidRPr="00E74FAC">
              <w:rPr>
                <w:rFonts w:ascii="仿宋_GB2312" w:eastAsia="仿宋_GB2312" w:hAnsi="宋体" w:cs="宋体"/>
                <w:kern w:val="0"/>
                <w:sz w:val="20"/>
                <w:szCs w:val="20"/>
              </w:rPr>
              <w:t>)</w:t>
            </w:r>
            <w:r w:rsidRPr="00E74FAC">
              <w:rPr>
                <w:rFonts w:ascii="仿宋_GB2312" w:eastAsia="仿宋_GB2312" w:hAnsi="宋体" w:cs="宋体" w:hint="eastAsia"/>
                <w:kern w:val="0"/>
                <w:sz w:val="20"/>
                <w:szCs w:val="20"/>
              </w:rPr>
              <w:t>选育与栽培新技术示范推广</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泸县太伏镇龙马祠种养殖专业合作社</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泸州市科学技术和人才工作局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T201906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台湾长果桑葚种植示范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泸州市纳溪区棉花坡镇世川家庭农场</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泸州市科学技术和人才工作局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T201907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浆果皇后</w:t>
            </w:r>
            <w:r w:rsidRPr="00E74FAC">
              <w:rPr>
                <w:rFonts w:ascii="仿宋_GB2312" w:eastAsia="仿宋_GB2312" w:hAnsi="宋体" w:cs="宋体"/>
                <w:kern w:val="0"/>
                <w:sz w:val="20"/>
                <w:szCs w:val="20"/>
              </w:rPr>
              <w:t>-</w:t>
            </w:r>
            <w:r w:rsidRPr="00E74FAC">
              <w:rPr>
                <w:rFonts w:ascii="仿宋_GB2312" w:eastAsia="仿宋_GB2312" w:hAnsi="宋体" w:cs="宋体" w:hint="eastAsia"/>
                <w:kern w:val="0"/>
                <w:sz w:val="20"/>
                <w:szCs w:val="20"/>
              </w:rPr>
              <w:t>“红颜”草莓高品质栽植技术应用与研究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泸州市纳溪区银坤农业科技有限公司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泸州市科学技术和人才工作局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T201908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“红美人”种植示范推广</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四川雷佳农业科技有限公司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泸州市科学技术和人才工作局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T201909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美国超级鼠尾草</w:t>
            </w:r>
            <w:r w:rsidRPr="00E74FAC">
              <w:rPr>
                <w:rFonts w:ascii="仿宋_GB2312" w:eastAsia="仿宋_GB2312" w:hAnsi="宋体" w:cs="宋体"/>
                <w:kern w:val="0"/>
                <w:sz w:val="20"/>
                <w:szCs w:val="20"/>
              </w:rPr>
              <w:t>-</w:t>
            </w:r>
            <w:r w:rsidRPr="00E74FAC">
              <w:rPr>
                <w:rFonts w:ascii="仿宋_GB2312" w:eastAsia="仿宋_GB2312" w:hAnsi="宋体" w:cs="宋体" w:hint="eastAsia"/>
                <w:kern w:val="0"/>
                <w:sz w:val="20"/>
                <w:szCs w:val="20"/>
              </w:rPr>
              <w:t>蓝霸引种与栽培示范推广研究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四川轻化工大学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自贡市引进国外智力领导小组办公室</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T201910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韩国小红椒新品种示范及推广</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自贡市农业农村局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自贡市引进国外智力领导小组办公室</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T201911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茶园绿色防控技术示范推广</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四川省雅雨露茶业有限责任公司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眉山市科学技术局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T201912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羊肚菌种植技术示范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天全县仁义乡桐林村秋盛集体资产经营管理有限公司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雅安市科学技术局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T201913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山地油橄榄园高效管理技术</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广元市林业园林科学研究院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广元市科学技术局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T201914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猕猴桃避雨设施高产配套技术</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四川苍溪猕猴桃研究所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广元市科学技术局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T201915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名特优水产成鱼生态健康养殖技术试验和示范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内江市雅特水产养殖专业合作社</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内江市科学技术局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T201916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匙吻鲟引种养殖示范推广</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资阳市马蹄湾水产养殖专业合作社</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资阳市科学技术局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T201917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波兰芦笋新品种新技术引进试验与示范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巴中市惠丰农业开发有限公司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巴中市科学技术局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T201918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羊粪秸秆有机肥生产技术示范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乐山市金鸿农牧专业合作社</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乐山市科学技术局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T201919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秸秆栽培酒红球盖菇技术与示范推广</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乐山市市中区世盛源果蔬专业合作社</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乐山市科学技术局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T201920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农作物病虫害图片智能识别</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四川科库科技有限公司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乐山市科学技术局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T201921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红阳猕猴桃抗溃疡病研究技术的引进及示范推广</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四川旭峰果业有限公司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乐山市科学技术局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T201922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藏猪保种选育及改良利用研究示范</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理塘县畜牧站</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甘孜藏族自治州科学技术和知识产权局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T201923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新西兰辐射松和日本飞</w:t>
            </w:r>
            <w:r w:rsidRPr="00E74FAC">
              <w:rPr>
                <w:rFonts w:ascii="宋体" w:hAnsi="宋体" w:cs="宋体" w:hint="eastAsia"/>
                <w:kern w:val="0"/>
                <w:sz w:val="20"/>
                <w:szCs w:val="20"/>
              </w:rPr>
              <w:t>驒</w:t>
            </w:r>
            <w:r w:rsidRPr="00E74FAC">
              <w:rPr>
                <w:rFonts w:ascii="仿宋_GB2312" w:eastAsia="仿宋_GB2312" w:hAnsi="仿宋_GB2312" w:cs="仿宋_GB2312" w:hint="eastAsia"/>
                <w:kern w:val="0"/>
                <w:sz w:val="20"/>
                <w:szCs w:val="20"/>
              </w:rPr>
              <w:t>山椒引种示范推广</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四川安龙天然林技术有限责任公司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四川省林业和草原局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T201924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四川农村畜禽粪便高效综合循环利用和美丽乡村建设示范项目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四川省草原工作总站</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四川省农业农村厅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T201925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温带区林草耦合模式下适栽草种筛选与示范推广</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四川省草原科学研究院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四川省农业农村厅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T201926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斑点叉尾</w:t>
            </w:r>
            <w:r w:rsidRPr="00E74FAC">
              <w:rPr>
                <w:rFonts w:ascii="宋体" w:hAnsi="宋体" w:cs="宋体" w:hint="eastAsia"/>
                <w:kern w:val="0"/>
                <w:sz w:val="20"/>
                <w:szCs w:val="20"/>
              </w:rPr>
              <w:t>鮰</w:t>
            </w:r>
            <w:r w:rsidRPr="00E74FAC">
              <w:rPr>
                <w:rFonts w:ascii="仿宋_GB2312" w:eastAsia="仿宋_GB2312" w:hAnsi="仿宋_GB2312" w:cs="仿宋_GB2312" w:hint="eastAsia"/>
                <w:kern w:val="0"/>
                <w:sz w:val="20"/>
                <w:szCs w:val="20"/>
              </w:rPr>
              <w:t>联合育种扩繁家系培育及推广</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四川省长吻</w:t>
            </w:r>
            <w:r w:rsidRPr="00E74FAC">
              <w:rPr>
                <w:rFonts w:ascii="宋体" w:hAnsi="宋体" w:cs="宋体" w:hint="eastAsia"/>
                <w:kern w:val="0"/>
                <w:sz w:val="20"/>
                <w:szCs w:val="20"/>
              </w:rPr>
              <w:t>鮠</w:t>
            </w:r>
            <w:r w:rsidRPr="00E74FAC">
              <w:rPr>
                <w:rFonts w:ascii="仿宋_GB2312" w:eastAsia="仿宋_GB2312" w:hAnsi="仿宋_GB2312" w:cs="仿宋_GB2312" w:hint="eastAsia"/>
                <w:kern w:val="0"/>
                <w:sz w:val="20"/>
                <w:szCs w:val="20"/>
              </w:rPr>
              <w:t>原种场</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四川省水产局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T201927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全雄罗氏沼虾池塘养殖技术推广</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四川省水产学校</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四川省水产局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8A678E">
        <w:trPr>
          <w:trHeight w:val="240"/>
        </w:trPr>
        <w:tc>
          <w:tcPr>
            <w:tcW w:w="14008" w:type="dxa"/>
            <w:gridSpan w:val="7"/>
            <w:shd w:val="clear" w:color="000000" w:fill="FFFFFF"/>
            <w:noWrap/>
            <w:vAlign w:val="center"/>
          </w:tcPr>
          <w:p w:rsidR="00464723" w:rsidRPr="00E74FAC" w:rsidRDefault="00464723" w:rsidP="00DB2DAD">
            <w:pPr>
              <w:widowControl/>
              <w:jc w:val="left"/>
              <w:rPr>
                <w:rFonts w:ascii="仿宋_GB2312" w:eastAsia="仿宋_GB2312" w:hAnsi="宋体" w:cs="宋体"/>
                <w:kern w:val="0"/>
                <w:sz w:val="20"/>
                <w:szCs w:val="20"/>
              </w:rPr>
            </w:pPr>
            <w:r w:rsidRPr="00E74FAC">
              <w:rPr>
                <w:rFonts w:ascii="仿宋_GB2312" w:eastAsia="仿宋_GB2312" w:hAnsi="宋体" w:cs="宋体"/>
                <w:b/>
                <w:bCs/>
                <w:kern w:val="0"/>
                <w:sz w:val="20"/>
                <w:szCs w:val="20"/>
              </w:rPr>
              <w:t>3.</w:t>
            </w:r>
            <w:r w:rsidRPr="00E74FAC">
              <w:rPr>
                <w:rFonts w:ascii="仿宋_GB2312" w:eastAsia="仿宋_GB2312" w:hAnsi="宋体" w:cs="宋体" w:hint="eastAsia"/>
                <w:b/>
                <w:bCs/>
                <w:kern w:val="0"/>
                <w:sz w:val="20"/>
                <w:szCs w:val="20"/>
              </w:rPr>
              <w:t>科技扶贫</w:t>
            </w: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2019ZHFP0260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德格县高原蔬菜产业技术集成与示范（示范基地）</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德格县善地农产品营销有限公司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甘孜藏族自治州科学技术局</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2019ZHFP0261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炉霍县精准扶贫“飞地”农业产业示范园建设项目（示范基地）</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炉霍县鲜水源农业开发有限公司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甘孜藏族自治州科学技术局</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2019ZHFP0262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甘孜州道孚县奶牛养殖集成示范及科技扶贫（示范基地）</w:t>
            </w:r>
            <w:r w:rsidRPr="00E74FAC">
              <w:rPr>
                <w:rFonts w:ascii="仿宋_GB2312" w:eastAsia="仿宋_GB2312" w:hAnsi="宋体" w:cs="宋体"/>
                <w:kern w:val="0"/>
                <w:sz w:val="20"/>
                <w:szCs w:val="20"/>
              </w:rPr>
              <w:t xml:space="preserve"> </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道孚县康巴渠德农牧实业发展合作社</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甘孜藏族自治州科学技术局</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2019ZHFP0263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喜德县高海拔林下阉鸡生态养殖示范基地</w:t>
            </w:r>
            <w:r w:rsidRPr="00E74FAC">
              <w:rPr>
                <w:rFonts w:ascii="仿宋_GB2312" w:eastAsia="仿宋_GB2312" w:hAnsi="宋体" w:cs="宋体"/>
                <w:kern w:val="0"/>
                <w:sz w:val="20"/>
                <w:szCs w:val="20"/>
              </w:rPr>
              <w:t xml:space="preserve">  </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喜德县安源养殖农民专业合作社</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凉山州科学技术和知识产权局</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2019ZHFP0264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木里县中药材规范化栽培技术示范基地建设（示范基地）</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木里县巴登拉姆农业投资有限责任公司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凉山州科学技术和知识产权局</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2019ZHFP0265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壤塘县高原生物有机肥生产试验及推广</w:t>
            </w:r>
            <w:r w:rsidRPr="00E74FAC">
              <w:rPr>
                <w:rFonts w:ascii="仿宋_GB2312" w:eastAsia="仿宋_GB2312" w:hAnsi="宋体" w:cs="宋体"/>
                <w:kern w:val="0"/>
                <w:sz w:val="20"/>
                <w:szCs w:val="20"/>
              </w:rPr>
              <w:t xml:space="preserve"> </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阿坝州培茵生物科技有限公司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阿坝州科学技术局</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2019ZHFP0266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壤塘县紫马铃薯标准化生产技术集成与示范推广（示范基地）</w:t>
            </w:r>
            <w:r w:rsidRPr="00E74FAC">
              <w:rPr>
                <w:rFonts w:ascii="仿宋_GB2312" w:eastAsia="仿宋_GB2312" w:hAnsi="宋体" w:cs="宋体"/>
                <w:kern w:val="0"/>
                <w:sz w:val="20"/>
                <w:szCs w:val="20"/>
              </w:rPr>
              <w:t xml:space="preserve"> </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四川农业大学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74.5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2019ZHFP0267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四川科技扶贫在线平台扩展开发项目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四川省计算机研究院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172.77</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A54E0F">
        <w:trPr>
          <w:trHeight w:val="240"/>
        </w:trPr>
        <w:tc>
          <w:tcPr>
            <w:tcW w:w="14008" w:type="dxa"/>
            <w:gridSpan w:val="7"/>
            <w:shd w:val="clear" w:color="000000" w:fill="FFFFFF"/>
            <w:noWrap/>
            <w:vAlign w:val="center"/>
          </w:tcPr>
          <w:p w:rsidR="00464723" w:rsidRPr="00E74FAC" w:rsidRDefault="00464723" w:rsidP="00DB2DAD">
            <w:pPr>
              <w:widowControl/>
              <w:jc w:val="left"/>
              <w:rPr>
                <w:rFonts w:ascii="仿宋_GB2312" w:eastAsia="仿宋_GB2312" w:hAnsi="宋体" w:cs="宋体"/>
                <w:kern w:val="0"/>
                <w:sz w:val="20"/>
                <w:szCs w:val="20"/>
              </w:rPr>
            </w:pPr>
            <w:r w:rsidRPr="00E74FAC">
              <w:rPr>
                <w:rFonts w:ascii="仿宋_GB2312" w:eastAsia="仿宋_GB2312" w:hAnsi="宋体" w:cs="宋体"/>
                <w:b/>
                <w:bCs/>
                <w:kern w:val="0"/>
                <w:sz w:val="20"/>
                <w:szCs w:val="20"/>
              </w:rPr>
              <w:t>4.</w:t>
            </w:r>
            <w:r w:rsidRPr="00E74FAC">
              <w:rPr>
                <w:rFonts w:ascii="仿宋_GB2312" w:eastAsia="仿宋_GB2312" w:hAnsi="宋体" w:cs="宋体" w:hint="eastAsia"/>
                <w:b/>
                <w:bCs/>
                <w:kern w:val="0"/>
                <w:sz w:val="20"/>
                <w:szCs w:val="20"/>
              </w:rPr>
              <w:t>科技扶贫服务类项目后补助</w:t>
            </w:r>
            <w:r w:rsidRPr="00E74FAC">
              <w:rPr>
                <w:rFonts w:ascii="仿宋_GB2312" w:eastAsia="仿宋_GB2312" w:hAnsi="宋体" w:cs="宋体" w:hint="eastAsia"/>
                <w:kern w:val="0"/>
                <w:sz w:val="20"/>
                <w:szCs w:val="20"/>
              </w:rPr>
              <w:t xml:space="preserve">　</w:t>
            </w:r>
          </w:p>
        </w:tc>
      </w:tr>
      <w:tr w:rsidR="00464723" w:rsidRPr="00E74FAC" w:rsidTr="00DB2DAD">
        <w:trPr>
          <w:trHeight w:val="720"/>
        </w:trPr>
        <w:tc>
          <w:tcPr>
            <w:tcW w:w="950" w:type="dxa"/>
            <w:vAlign w:val="center"/>
          </w:tcPr>
          <w:p w:rsidR="00464723" w:rsidRPr="00E74FAC" w:rsidRDefault="00464723" w:rsidP="00E74FAC">
            <w:pPr>
              <w:widowControl/>
              <w:jc w:val="center"/>
              <w:rPr>
                <w:rFonts w:ascii="仿宋_GB2312" w:eastAsia="仿宋_GB2312" w:hAnsi="宋体" w:cs="宋体"/>
                <w:b/>
                <w:bCs/>
                <w:kern w:val="0"/>
                <w:sz w:val="20"/>
                <w:szCs w:val="20"/>
              </w:rPr>
            </w:pPr>
            <w:r w:rsidRPr="00E74FAC">
              <w:rPr>
                <w:rFonts w:ascii="仿宋_GB2312" w:eastAsia="仿宋_GB2312" w:hAnsi="宋体" w:cs="宋体" w:hint="eastAsia"/>
                <w:b/>
                <w:bCs/>
                <w:kern w:val="0"/>
                <w:sz w:val="20"/>
                <w:szCs w:val="20"/>
              </w:rPr>
              <w:t>序号</w:t>
            </w:r>
          </w:p>
        </w:tc>
        <w:tc>
          <w:tcPr>
            <w:tcW w:w="1609" w:type="dxa"/>
            <w:vAlign w:val="center"/>
          </w:tcPr>
          <w:p w:rsidR="00464723" w:rsidRPr="00E74FAC" w:rsidRDefault="00464723" w:rsidP="00E74FAC">
            <w:pPr>
              <w:widowControl/>
              <w:jc w:val="center"/>
              <w:rPr>
                <w:rFonts w:ascii="仿宋_GB2312" w:eastAsia="仿宋_GB2312" w:hAnsi="宋体" w:cs="宋体"/>
                <w:b/>
                <w:bCs/>
                <w:kern w:val="0"/>
                <w:sz w:val="20"/>
                <w:szCs w:val="20"/>
              </w:rPr>
            </w:pPr>
            <w:r w:rsidRPr="00E74FAC">
              <w:rPr>
                <w:rFonts w:ascii="仿宋_GB2312" w:eastAsia="仿宋_GB2312" w:hAnsi="宋体" w:cs="宋体" w:hint="eastAsia"/>
                <w:b/>
                <w:bCs/>
                <w:kern w:val="0"/>
                <w:sz w:val="20"/>
                <w:szCs w:val="20"/>
              </w:rPr>
              <w:t xml:space="preserve">　</w:t>
            </w:r>
          </w:p>
        </w:tc>
        <w:tc>
          <w:tcPr>
            <w:tcW w:w="3352" w:type="dxa"/>
            <w:vAlign w:val="center"/>
          </w:tcPr>
          <w:p w:rsidR="00464723" w:rsidRPr="00E74FAC" w:rsidRDefault="00464723" w:rsidP="00E74FAC">
            <w:pPr>
              <w:widowControl/>
              <w:jc w:val="center"/>
              <w:rPr>
                <w:rFonts w:ascii="仿宋_GB2312" w:eastAsia="仿宋_GB2312" w:hAnsi="宋体" w:cs="宋体"/>
                <w:b/>
                <w:bCs/>
                <w:kern w:val="0"/>
                <w:sz w:val="20"/>
                <w:szCs w:val="20"/>
              </w:rPr>
            </w:pPr>
            <w:r w:rsidRPr="00E74FAC">
              <w:rPr>
                <w:rFonts w:ascii="仿宋_GB2312" w:eastAsia="仿宋_GB2312" w:hAnsi="宋体" w:cs="宋体" w:hint="eastAsia"/>
                <w:b/>
                <w:bCs/>
                <w:kern w:val="0"/>
                <w:sz w:val="20"/>
                <w:szCs w:val="20"/>
              </w:rPr>
              <w:t>信息员补助金额（元）</w:t>
            </w:r>
          </w:p>
        </w:tc>
        <w:tc>
          <w:tcPr>
            <w:tcW w:w="3402" w:type="dxa"/>
            <w:vAlign w:val="center"/>
          </w:tcPr>
          <w:p w:rsidR="00464723" w:rsidRPr="00E74FAC" w:rsidRDefault="00464723" w:rsidP="00E74FAC">
            <w:pPr>
              <w:widowControl/>
              <w:jc w:val="center"/>
              <w:rPr>
                <w:rFonts w:ascii="仿宋_GB2312" w:eastAsia="仿宋_GB2312" w:hAnsi="宋体" w:cs="宋体"/>
                <w:b/>
                <w:bCs/>
                <w:kern w:val="0"/>
                <w:sz w:val="20"/>
                <w:szCs w:val="20"/>
              </w:rPr>
            </w:pPr>
            <w:r w:rsidRPr="00E74FAC">
              <w:rPr>
                <w:rFonts w:ascii="仿宋_GB2312" w:eastAsia="仿宋_GB2312" w:hAnsi="宋体" w:cs="宋体" w:hint="eastAsia"/>
                <w:b/>
                <w:bCs/>
                <w:kern w:val="0"/>
                <w:sz w:val="20"/>
                <w:szCs w:val="20"/>
              </w:rPr>
              <w:t>专家补助金额（元）</w:t>
            </w:r>
          </w:p>
        </w:tc>
        <w:tc>
          <w:tcPr>
            <w:tcW w:w="1134" w:type="dxa"/>
            <w:vAlign w:val="center"/>
          </w:tcPr>
          <w:p w:rsidR="00464723" w:rsidRPr="00E74FAC" w:rsidRDefault="00464723" w:rsidP="00E74FAC">
            <w:pPr>
              <w:widowControl/>
              <w:jc w:val="center"/>
              <w:rPr>
                <w:rFonts w:ascii="仿宋_GB2312" w:eastAsia="仿宋_GB2312" w:hAnsi="宋体" w:cs="宋体"/>
                <w:b/>
                <w:bCs/>
                <w:kern w:val="0"/>
                <w:sz w:val="20"/>
                <w:szCs w:val="20"/>
              </w:rPr>
            </w:pPr>
            <w:r w:rsidRPr="00E74FAC">
              <w:rPr>
                <w:rFonts w:ascii="仿宋_GB2312" w:eastAsia="仿宋_GB2312" w:hAnsi="宋体" w:cs="宋体"/>
                <w:b/>
                <w:bCs/>
                <w:kern w:val="0"/>
                <w:sz w:val="20"/>
                <w:szCs w:val="20"/>
              </w:rPr>
              <w:t>2019</w:t>
            </w:r>
            <w:r w:rsidRPr="00E74FAC">
              <w:rPr>
                <w:rFonts w:ascii="仿宋_GB2312" w:eastAsia="仿宋_GB2312" w:hAnsi="宋体" w:cs="宋体" w:hint="eastAsia"/>
                <w:b/>
                <w:bCs/>
                <w:kern w:val="0"/>
                <w:sz w:val="20"/>
                <w:szCs w:val="20"/>
              </w:rPr>
              <w:t>年补助金额</w:t>
            </w:r>
            <w:r w:rsidRPr="00E74FAC">
              <w:rPr>
                <w:rFonts w:ascii="仿宋_GB2312" w:eastAsia="仿宋_GB2312" w:hAnsi="宋体" w:cs="宋体"/>
                <w:b/>
                <w:bCs/>
                <w:kern w:val="0"/>
                <w:sz w:val="20"/>
                <w:szCs w:val="20"/>
              </w:rPr>
              <w:t>(</w:t>
            </w:r>
            <w:r w:rsidRPr="00E74FAC">
              <w:rPr>
                <w:rFonts w:ascii="仿宋_GB2312" w:eastAsia="仿宋_GB2312" w:hAnsi="宋体" w:cs="宋体" w:hint="eastAsia"/>
                <w:b/>
                <w:bCs/>
                <w:kern w:val="0"/>
                <w:sz w:val="20"/>
                <w:szCs w:val="20"/>
              </w:rPr>
              <w:t>元</w:t>
            </w:r>
            <w:r w:rsidRPr="00E74FAC">
              <w:rPr>
                <w:rFonts w:ascii="仿宋_GB2312" w:eastAsia="仿宋_GB2312" w:hAnsi="宋体" w:cs="宋体"/>
                <w:b/>
                <w:bCs/>
                <w:kern w:val="0"/>
                <w:sz w:val="20"/>
                <w:szCs w:val="20"/>
              </w:rPr>
              <w:t>)</w:t>
            </w:r>
          </w:p>
        </w:tc>
        <w:tc>
          <w:tcPr>
            <w:tcW w:w="2285" w:type="dxa"/>
            <w:vAlign w:val="center"/>
          </w:tcPr>
          <w:p w:rsidR="00464723" w:rsidRPr="00E74FAC" w:rsidRDefault="00464723" w:rsidP="00E74FAC">
            <w:pPr>
              <w:widowControl/>
              <w:jc w:val="center"/>
              <w:rPr>
                <w:rFonts w:ascii="仿宋_GB2312" w:eastAsia="仿宋_GB2312" w:hAnsi="宋体" w:cs="宋体"/>
                <w:b/>
                <w:bCs/>
                <w:kern w:val="0"/>
                <w:sz w:val="20"/>
                <w:szCs w:val="20"/>
              </w:rPr>
            </w:pPr>
            <w:r w:rsidRPr="00E74FAC">
              <w:rPr>
                <w:rFonts w:ascii="仿宋_GB2312" w:eastAsia="仿宋_GB2312" w:hAnsi="宋体" w:cs="宋体" w:hint="eastAsia"/>
                <w:b/>
                <w:bCs/>
                <w:kern w:val="0"/>
                <w:sz w:val="20"/>
                <w:szCs w:val="20"/>
              </w:rPr>
              <w:t>推荐单位</w:t>
            </w:r>
          </w:p>
        </w:tc>
        <w:tc>
          <w:tcPr>
            <w:tcW w:w="1276" w:type="dxa"/>
            <w:vAlign w:val="center"/>
          </w:tcPr>
          <w:p w:rsidR="00464723" w:rsidRPr="00E74FAC" w:rsidRDefault="00464723" w:rsidP="00E74FAC">
            <w:pPr>
              <w:widowControl/>
              <w:jc w:val="center"/>
              <w:rPr>
                <w:rFonts w:ascii="仿宋_GB2312" w:eastAsia="仿宋_GB2312" w:hAnsi="宋体" w:cs="宋体"/>
                <w:b/>
                <w:bCs/>
                <w:kern w:val="0"/>
                <w:sz w:val="20"/>
                <w:szCs w:val="20"/>
              </w:rPr>
            </w:pPr>
            <w:r w:rsidRPr="00E74FAC">
              <w:rPr>
                <w:rFonts w:ascii="仿宋_GB2312" w:eastAsia="仿宋_GB2312" w:hAnsi="宋体" w:cs="宋体" w:hint="eastAsia"/>
                <w:b/>
                <w:bCs/>
                <w:kern w:val="0"/>
                <w:sz w:val="20"/>
                <w:szCs w:val="20"/>
              </w:rPr>
              <w:t>备注</w:t>
            </w:r>
          </w:p>
        </w:tc>
      </w:tr>
      <w:tr w:rsidR="00464723" w:rsidRPr="00E74FAC" w:rsidTr="00DB79AD">
        <w:trPr>
          <w:trHeight w:val="240"/>
        </w:trPr>
        <w:tc>
          <w:tcPr>
            <w:tcW w:w="14008" w:type="dxa"/>
            <w:gridSpan w:val="7"/>
            <w:noWrap/>
            <w:vAlign w:val="center"/>
          </w:tcPr>
          <w:p w:rsidR="00464723" w:rsidRPr="00E74FAC" w:rsidRDefault="00464723" w:rsidP="00DB2DAD">
            <w:pPr>
              <w:widowControl/>
              <w:jc w:val="left"/>
              <w:rPr>
                <w:rFonts w:ascii="仿宋_GB2312" w:eastAsia="仿宋_GB2312" w:hAnsi="宋体" w:cs="宋体"/>
                <w:kern w:val="0"/>
                <w:sz w:val="20"/>
                <w:szCs w:val="20"/>
              </w:rPr>
            </w:pPr>
            <w:r w:rsidRPr="00E74FAC">
              <w:rPr>
                <w:rFonts w:ascii="仿宋_GB2312" w:eastAsia="仿宋_GB2312" w:hAnsi="宋体" w:cs="宋体" w:hint="eastAsia"/>
                <w:b/>
                <w:bCs/>
                <w:kern w:val="0"/>
                <w:sz w:val="20"/>
                <w:szCs w:val="20"/>
              </w:rPr>
              <w:t>省级（</w:t>
            </w:r>
            <w:r w:rsidRPr="00E74FAC">
              <w:rPr>
                <w:rFonts w:ascii="仿宋_GB2312" w:eastAsia="仿宋_GB2312" w:hAnsi="宋体" w:cs="宋体"/>
                <w:b/>
                <w:bCs/>
                <w:kern w:val="0"/>
                <w:sz w:val="20"/>
                <w:szCs w:val="20"/>
              </w:rPr>
              <w:t>7</w:t>
            </w:r>
            <w:r w:rsidRPr="00E74FAC">
              <w:rPr>
                <w:rFonts w:ascii="仿宋_GB2312" w:eastAsia="仿宋_GB2312" w:hAnsi="宋体" w:cs="宋体" w:hint="eastAsia"/>
                <w:b/>
                <w:bCs/>
                <w:kern w:val="0"/>
                <w:sz w:val="20"/>
                <w:szCs w:val="20"/>
              </w:rPr>
              <w:t>个）</w:t>
            </w: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22460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22460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省教育厅</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5570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5570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省农业农村厅</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5180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5180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省省农科院</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3650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3650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省药监局</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2940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2940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省科技厅</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1520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1520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省经信厅</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省林草局</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31390D">
        <w:trPr>
          <w:trHeight w:val="240"/>
        </w:trPr>
        <w:tc>
          <w:tcPr>
            <w:tcW w:w="14008" w:type="dxa"/>
            <w:gridSpan w:val="7"/>
            <w:noWrap/>
            <w:vAlign w:val="center"/>
          </w:tcPr>
          <w:p w:rsidR="00464723" w:rsidRPr="00E74FAC" w:rsidRDefault="00464723" w:rsidP="00DB2DAD">
            <w:pPr>
              <w:widowControl/>
              <w:jc w:val="left"/>
              <w:rPr>
                <w:rFonts w:ascii="仿宋_GB2312" w:eastAsia="仿宋_GB2312" w:hAnsi="宋体" w:cs="宋体"/>
                <w:kern w:val="0"/>
                <w:sz w:val="20"/>
                <w:szCs w:val="20"/>
              </w:rPr>
            </w:pPr>
            <w:r w:rsidRPr="00E74FAC">
              <w:rPr>
                <w:rFonts w:ascii="仿宋_GB2312" w:eastAsia="仿宋_GB2312" w:hAnsi="宋体" w:cs="宋体" w:hint="eastAsia"/>
                <w:b/>
                <w:bCs/>
                <w:kern w:val="0"/>
                <w:sz w:val="20"/>
                <w:szCs w:val="20"/>
              </w:rPr>
              <w:t>市州（</w:t>
            </w:r>
            <w:r w:rsidRPr="00E74FAC">
              <w:rPr>
                <w:rFonts w:ascii="仿宋_GB2312" w:eastAsia="仿宋_GB2312" w:hAnsi="宋体" w:cs="宋体"/>
                <w:b/>
                <w:bCs/>
                <w:kern w:val="0"/>
                <w:sz w:val="20"/>
                <w:szCs w:val="20"/>
              </w:rPr>
              <w:t>12</w:t>
            </w:r>
            <w:r w:rsidRPr="00E74FAC">
              <w:rPr>
                <w:rFonts w:ascii="仿宋_GB2312" w:eastAsia="仿宋_GB2312" w:hAnsi="宋体" w:cs="宋体" w:hint="eastAsia"/>
                <w:b/>
                <w:bCs/>
                <w:kern w:val="0"/>
                <w:sz w:val="20"/>
                <w:szCs w:val="20"/>
              </w:rPr>
              <w:t>个）</w:t>
            </w: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609000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1431770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2040770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甘孜州</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351690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621810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973500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凉山州</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281090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579420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860510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阿坝州</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188580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671300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859880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广元市</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130690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390450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521140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巴中市</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121660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346610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468270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南充市</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14</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73950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178070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252020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达州市</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64200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172320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236520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广安市</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16</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25930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79470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105400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乐山市</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56410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56410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泸州市</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18</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1110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1110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绵阳市</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19</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710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710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宜宾市</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F7515A">
        <w:trPr>
          <w:trHeight w:val="240"/>
        </w:trPr>
        <w:tc>
          <w:tcPr>
            <w:tcW w:w="14008" w:type="dxa"/>
            <w:gridSpan w:val="7"/>
            <w:noWrap/>
            <w:vAlign w:val="center"/>
          </w:tcPr>
          <w:p w:rsidR="00464723" w:rsidRPr="00E74FAC" w:rsidRDefault="00464723" w:rsidP="00DB2DAD">
            <w:pPr>
              <w:widowControl/>
              <w:jc w:val="left"/>
              <w:rPr>
                <w:rFonts w:ascii="仿宋_GB2312" w:eastAsia="仿宋_GB2312" w:hAnsi="宋体" w:cs="宋体"/>
                <w:kern w:val="0"/>
                <w:sz w:val="20"/>
                <w:szCs w:val="20"/>
              </w:rPr>
            </w:pPr>
            <w:r w:rsidRPr="00E74FAC">
              <w:rPr>
                <w:rFonts w:ascii="仿宋_GB2312" w:eastAsia="仿宋_GB2312" w:hAnsi="宋体" w:cs="宋体" w:hint="eastAsia"/>
                <w:b/>
                <w:bCs/>
                <w:kern w:val="0"/>
                <w:sz w:val="20"/>
                <w:szCs w:val="20"/>
              </w:rPr>
              <w:t>扩权县市（</w:t>
            </w:r>
            <w:r w:rsidRPr="00E74FAC">
              <w:rPr>
                <w:rFonts w:ascii="仿宋_GB2312" w:eastAsia="仿宋_GB2312" w:hAnsi="宋体" w:cs="宋体"/>
                <w:b/>
                <w:bCs/>
                <w:kern w:val="0"/>
                <w:sz w:val="20"/>
                <w:szCs w:val="20"/>
              </w:rPr>
              <w:t>34</w:t>
            </w:r>
            <w:r w:rsidRPr="00E74FAC">
              <w:rPr>
                <w:rFonts w:ascii="仿宋_GB2312" w:eastAsia="仿宋_GB2312" w:hAnsi="宋体" w:cs="宋体" w:hint="eastAsia"/>
                <w:b/>
                <w:bCs/>
                <w:kern w:val="0"/>
                <w:sz w:val="20"/>
                <w:szCs w:val="20"/>
              </w:rPr>
              <w:t>个）</w:t>
            </w: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208410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523210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731620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平昌县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21</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165500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293900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459400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旺苍县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22</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119960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312430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432390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苍溪县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23</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107270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281800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389070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通江县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24</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132440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237270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369710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青川县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25</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84950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112420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197370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叙永县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26</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67400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118200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185600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合江县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27</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51060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125590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176650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南江县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28</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71240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105040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176280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邻水县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29</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39920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113760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153680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武胜县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63460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88720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152180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剑阁县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31</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57710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90810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148520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宣汉县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32</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50870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83910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134780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珙县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33</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42390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89260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131650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大竹县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34</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37710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86780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124490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平武县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35</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42560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78780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121340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兴文县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36</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27390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81930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109320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仪陇县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37</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41120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67550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108670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南部县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38</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35270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71930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107200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营山县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39</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41540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64860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106400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北川县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40</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27550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76780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104330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万源市</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41</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36810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63470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100280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峨边县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42</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26730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69250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95980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高县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43</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30540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64540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95080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屏山县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44</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46530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43410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89940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马边县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45</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49260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39750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89010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古蔺县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46</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18660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60140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78800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沐川县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47</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19760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55810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75570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华蓥市</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48</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21990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47340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69330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筠连县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49</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14940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51890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66830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阆中市</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16350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42280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58630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蓬安县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51</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15810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42420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58230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渠县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52</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11250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46760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58010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岳池县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DB2DAD">
        <w:trPr>
          <w:trHeight w:val="48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53</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8460</w:t>
            </w:r>
          </w:p>
        </w:tc>
        <w:tc>
          <w:tcPr>
            <w:tcW w:w="3402"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44640</w:t>
            </w:r>
          </w:p>
        </w:tc>
        <w:tc>
          <w:tcPr>
            <w:tcW w:w="1134" w:type="dxa"/>
            <w:noWrap/>
            <w:vAlign w:val="bottom"/>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53100</w:t>
            </w:r>
          </w:p>
        </w:tc>
        <w:tc>
          <w:tcPr>
            <w:tcW w:w="2285" w:type="dxa"/>
            <w:noWrap/>
            <w:vAlign w:val="bottom"/>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开江县</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科技扶贫专项</w:t>
            </w:r>
          </w:p>
        </w:tc>
      </w:tr>
      <w:tr w:rsidR="00464723" w:rsidRPr="00E74FAC" w:rsidTr="00824BD5">
        <w:trPr>
          <w:trHeight w:val="240"/>
        </w:trPr>
        <w:tc>
          <w:tcPr>
            <w:tcW w:w="14008" w:type="dxa"/>
            <w:gridSpan w:val="7"/>
            <w:shd w:val="clear" w:color="000000" w:fill="FFFFFF"/>
            <w:noWrap/>
            <w:vAlign w:val="center"/>
          </w:tcPr>
          <w:p w:rsidR="00464723" w:rsidRPr="00E74FAC" w:rsidRDefault="00464723" w:rsidP="00DB2DAD">
            <w:pPr>
              <w:widowControl/>
              <w:jc w:val="left"/>
              <w:rPr>
                <w:rFonts w:ascii="仿宋_GB2312" w:eastAsia="仿宋_GB2312" w:hAnsi="宋体" w:cs="宋体"/>
                <w:kern w:val="0"/>
                <w:sz w:val="20"/>
                <w:szCs w:val="20"/>
              </w:rPr>
            </w:pPr>
            <w:r w:rsidRPr="00E74FAC">
              <w:rPr>
                <w:rFonts w:ascii="仿宋_GB2312" w:eastAsia="仿宋_GB2312" w:hAnsi="宋体" w:cs="宋体"/>
                <w:b/>
                <w:bCs/>
                <w:kern w:val="0"/>
                <w:sz w:val="20"/>
                <w:szCs w:val="20"/>
              </w:rPr>
              <w:t>5.</w:t>
            </w:r>
            <w:r w:rsidRPr="00E74FAC">
              <w:rPr>
                <w:rFonts w:ascii="仿宋_GB2312" w:eastAsia="仿宋_GB2312" w:hAnsi="宋体" w:cs="宋体" w:hint="eastAsia"/>
                <w:b/>
                <w:bCs/>
                <w:kern w:val="0"/>
                <w:sz w:val="20"/>
                <w:szCs w:val="20"/>
              </w:rPr>
              <w:t>中小企业债权融资</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2019RZBZ0001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成都中亚通茂科技股份有限公司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2019RZBZ0002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成都支付通卡友电子商务有限公司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2019RZBZ0003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成都万维图新信息技术有限公司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2019RZBZ0004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成都菲斯洛克电子技术有限公司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2019RZBZ0005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成都众志天成科技有限公司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2019RZBZ0006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成都思晗科技股份有限公司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2019RZBZ0007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成都民航空管科技发展有限公司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2019RZBZ0008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中电九天智能科技有限公司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26</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2019RZBZ0009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四川佳缘科技股份有限公司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2019RZBZ0010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四川中地云智慧科技有限公司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2019RZBZ0011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四川金湾电子有限责任公司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遂宁市科学技术和知识产权局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2019RZBZ0012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成都新恒创药业有限公司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23</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2019RZBZ0013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成都通德药业有限公司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2019RZBZ0014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成都伊诺达博医药科技有限公司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2019RZBZ0015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成都博奥独立医学实验室有限公司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2019RZBZ0016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四川唯鸿生物科技股份公司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24</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青川县经济信息化和科学技术局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2019RZBZ0017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四川菲德力制药有限公司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内江市科学技术局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2019RZBZ0018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成都新基因格生物科技有限公司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2019RZBZ0019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四川辅正药业股份有限公司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2019RZBZ0020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成都新基因格医学检验所有限公司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2019RZBZ0021</w:t>
            </w:r>
          </w:p>
        </w:tc>
        <w:tc>
          <w:tcPr>
            <w:tcW w:w="3352" w:type="dxa"/>
            <w:shd w:val="clear" w:color="000000" w:fill="FFFFFF"/>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shd w:val="clear" w:color="000000" w:fill="FFFFFF"/>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四川通世达生物科技有限公司</w:t>
            </w:r>
          </w:p>
        </w:tc>
        <w:tc>
          <w:tcPr>
            <w:tcW w:w="1134" w:type="dxa"/>
            <w:shd w:val="clear" w:color="000000" w:fill="FFFFFF"/>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w:t>
            </w:r>
          </w:p>
        </w:tc>
        <w:tc>
          <w:tcPr>
            <w:tcW w:w="2285" w:type="dxa"/>
            <w:shd w:val="clear" w:color="000000" w:fill="FFFFFF"/>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乐至县经济科技信息化局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2019RZBZ0022</w:t>
            </w:r>
          </w:p>
        </w:tc>
        <w:tc>
          <w:tcPr>
            <w:tcW w:w="3352" w:type="dxa"/>
            <w:shd w:val="clear" w:color="000000" w:fill="FFFFFF"/>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shd w:val="clear" w:color="000000" w:fill="FFFFFF"/>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广元市海鹏生物科技有限公司</w:t>
            </w:r>
          </w:p>
        </w:tc>
        <w:tc>
          <w:tcPr>
            <w:tcW w:w="1134" w:type="dxa"/>
            <w:shd w:val="clear" w:color="000000" w:fill="FFFFFF"/>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w:t>
            </w:r>
          </w:p>
        </w:tc>
        <w:tc>
          <w:tcPr>
            <w:tcW w:w="2285" w:type="dxa"/>
            <w:shd w:val="clear" w:color="000000" w:fill="FFFFFF"/>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广元市科学技术局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2019RZBZ0023</w:t>
            </w:r>
          </w:p>
        </w:tc>
        <w:tc>
          <w:tcPr>
            <w:tcW w:w="3352" w:type="dxa"/>
            <w:shd w:val="clear" w:color="000000" w:fill="FFFFFF"/>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shd w:val="clear" w:color="000000" w:fill="FFFFFF"/>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四川成康动物药业有限公司</w:t>
            </w:r>
          </w:p>
        </w:tc>
        <w:tc>
          <w:tcPr>
            <w:tcW w:w="1134" w:type="dxa"/>
            <w:shd w:val="clear" w:color="000000" w:fill="FFFFFF"/>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w:t>
            </w:r>
          </w:p>
        </w:tc>
        <w:tc>
          <w:tcPr>
            <w:tcW w:w="2285" w:type="dxa"/>
            <w:shd w:val="clear" w:color="000000" w:fill="FFFFFF"/>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剑阁县经济信息化和科学技术局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2019RZBZ0024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四川联茂机械制造有限公司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22</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雅安市科学技术局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2019RZBZ0025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成都普瑞斯数控机床有限公司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36</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2019RZBZ0026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四川龙腾铁路器材有限公司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23</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眉山市科学技术局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2019RZBZ0027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四川达卡电气有限公司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2019RZBZ0028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宁格朗电气股份有限公司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乐山市科学技术局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2019RZBZ0029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内江东工设备制造股份有限公司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威远县经济和信息化局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2019RZBZ0030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成都展望能源机械有限公司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2019RZBZ0031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绵阳六合机械制造有限公司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绵阳市科学技术和知识产权局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2019RZBZ0032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四川万冠液压技术股份有限公司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2019RZBZ0033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德阳市利通印刷机械有限公司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24</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德阳市科学技术局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2019RZBZ0034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自贡华西泵阀制造有限公司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自贡市科学技术局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2019RZBZ0035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四川省旭东机械制造有限公司</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四川省旭东机械制造有限公司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井研县科技局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2019RZBZ0036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四川勇刚机械有限责任公司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邻水县科技局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2019RZBZ0037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大英县普泰升科技有限公司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大英县经济信息化和科学技术局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72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2019RZBZ0038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科技型中小企科技型中小企业债权融资补助项目“科技型中小企业债权融资补助项目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成都品果科技有限公司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2019RZBZ0039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四川神龙科技股份有限公司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2019RZBZ0040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四川老廖家风味食品有限公司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巴中市科学技术和知识产权局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2019RZBZ0041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四川品品食品有限公司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36</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2019RZBZ0042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成都万良菌业开发有限公司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2019RZBZ0043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基于互联网</w:t>
            </w:r>
            <w:r w:rsidRPr="00E74FAC">
              <w:rPr>
                <w:rFonts w:ascii="仿宋_GB2312" w:eastAsia="仿宋_GB2312" w:hAnsi="宋体" w:cs="宋体"/>
                <w:kern w:val="0"/>
                <w:sz w:val="20"/>
                <w:szCs w:val="20"/>
              </w:rPr>
              <w:t>+</w:t>
            </w:r>
            <w:r w:rsidRPr="00E74FAC">
              <w:rPr>
                <w:rFonts w:ascii="仿宋_GB2312" w:eastAsia="仿宋_GB2312" w:hAnsi="宋体" w:cs="宋体" w:hint="eastAsia"/>
                <w:kern w:val="0"/>
                <w:sz w:val="20"/>
                <w:szCs w:val="20"/>
              </w:rPr>
              <w:t>的粮食存储状态实时检测系统</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广汉市蜀汉粮油机械有限公司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广汉市经济信息化和科学技术局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2019RZBZ0044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四川牧遥牛奶食品有限公司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36</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西充县教育体育科技局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2019RZBZ0045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洪雅县和鑫农业科技发展有限公司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洪雅县教育科技局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2019RZBZ0046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四川天瑞仁合生态农牧开发集团股份有限公司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武胜县教育科技体育局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2019RZBZ0047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四川绵竹市鹏发生化有限责任公司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绵竹市工业科技和信息化局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2019RZBZ0048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kern w:val="0"/>
                <w:sz w:val="20"/>
                <w:szCs w:val="20"/>
              </w:rPr>
              <w:t>2019</w:t>
            </w:r>
            <w:r w:rsidRPr="00E74FAC">
              <w:rPr>
                <w:rFonts w:ascii="仿宋_GB2312" w:eastAsia="仿宋_GB2312" w:hAnsi="宋体" w:cs="宋体" w:hint="eastAsia"/>
                <w:kern w:val="0"/>
                <w:sz w:val="20"/>
                <w:szCs w:val="20"/>
              </w:rPr>
              <w:t>年度四川省科技型中小企业债权融资补助项目申报书</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泸州金土地种业有限公司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泸州市科学技术和人才工作局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2019RZBZ0049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叙永县马岭粮油食品有限公司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叙永县科技和知识产权局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2019RZBZ0050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万源市大面山酒业有限公司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万源市教育科技局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2019RZBZ0051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开江县宝源白鹅开发有限责任公司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开江县教育科技知识产权局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2019RZBZ0052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巴中市方圆环保科技发展有限责任公司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26</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巴中市科学技术和知识产权局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2019RZBZ0053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四川金原工程勘察设计有限责任公司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2019RZBZ0054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四川德华皮革制造有限公司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江油市科技和工业信息化局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2019RZBZ0055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成都正升能源技术开发有限公司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2019RZBZ0056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中科水务银行贷款补助项目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四川中科水务科技有限公司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2019RZBZ0057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成都硕特环保科技有限公司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2019RZBZ0058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四川共拓岩土科技股份有限公司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2019RZBZ0059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四川众望安全环保技术咨询有限公司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2019RZBZ0060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成都中航华测科技有限公司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2019RZBZ0061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正升环境科技股份有限公司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37</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2019RZBZ0062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w:t>
            </w:r>
            <w:bookmarkStart w:id="0" w:name="_GoBack"/>
            <w:bookmarkEnd w:id="0"/>
            <w:r w:rsidRPr="00E74FAC">
              <w:rPr>
                <w:rFonts w:ascii="仿宋_GB2312" w:eastAsia="仿宋_GB2312" w:hAnsi="宋体" w:cs="宋体" w:hint="eastAsia"/>
                <w:kern w:val="0"/>
                <w:sz w:val="20"/>
                <w:szCs w:val="20"/>
              </w:rPr>
              <w:t>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四川宇光光学玻璃有限公司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巴中市科学技术和知识产权局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2019RZBZ0063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成都普泰升科技股份有限公司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2019RZBZ0064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成都成林数控刀具有限公司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2019RZBZ0065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乐山沃耐稀电子材料有限公司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犍为县科技局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2019RZBZ0066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成都西油华巍科技有限公司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2019RZBZ0067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成都泰美克晶体技术有限公司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27</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2019RZBZ0068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四川省三台县固锐实业有限责任公司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29</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三台县科技局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2019RZBZ0069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四川华顺海天化纤有限责任公司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蓬溪县经济信息化和科学技术局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2019RZBZ0070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四川鑫利达皮具伞业有限责任公司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21</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广汉市经济信息化和科学技术局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2019RZBZ0071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成都劳恩普斯科技有限公司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2019RZBZ0072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四川泰虹科技有限公司</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四川泰虹科技有限公司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平武县工业信息化和科技局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2019RZBZ0073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四川亚塑新材料有限公司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平武县工业信息化和科技局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2019RZBZ0074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成都迪普金刚石钻头有限责任公司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2019RZBZ0075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聚氨基甲酸酯聚合物高分子材料成果转化示范项目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北川泰和新材料有限公司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北川羌族自治县工业信息化和科技局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2019RZBZ0076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成都川硬合金材料有限责任公司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2019RZBZ0077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绵阳中研磨具有限责任公司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33</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三台县科技局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2019RZBZ0078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食品级磷酸盐水分保持剂的研发</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四川金地亚美科技有限公司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什邡市发展改革和科技局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2019RZBZ0079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四川省泉胜金属有限公司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南部县经济商务和信息科技局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2019RZBZ0080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基于矩阵式焊接技术的新型半导体整流桥开发</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四川旭茂微科技有限公司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16</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射洪县经济和科技信息化局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2019RZBZ0081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四川创力科技有限责任公司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2019RZBZ0082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成都远睿生物技术有限公司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2019RZBZ0083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成都翼比特自动化设备有限公司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2019RZBZ0084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四川川大智胜系统集成有限公司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2019RZBZ0085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成都华迈通信技术有限公司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18</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2019RZBZ0086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科技型中小企业债权融资补助项目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泸州瑞兴生物工程有限公司</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泸县科技和知识产权局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803FD5">
        <w:trPr>
          <w:trHeight w:val="240"/>
        </w:trPr>
        <w:tc>
          <w:tcPr>
            <w:tcW w:w="14008" w:type="dxa"/>
            <w:gridSpan w:val="7"/>
            <w:noWrap/>
            <w:vAlign w:val="center"/>
          </w:tcPr>
          <w:p w:rsidR="00464723" w:rsidRPr="00E74FAC" w:rsidRDefault="00464723" w:rsidP="00DB2DAD">
            <w:pPr>
              <w:widowControl/>
              <w:jc w:val="left"/>
              <w:rPr>
                <w:rFonts w:ascii="仿宋_GB2312" w:eastAsia="仿宋_GB2312" w:hAnsi="宋体" w:cs="宋体"/>
                <w:kern w:val="0"/>
                <w:sz w:val="20"/>
                <w:szCs w:val="20"/>
              </w:rPr>
            </w:pPr>
            <w:r w:rsidRPr="00E74FAC">
              <w:rPr>
                <w:rFonts w:ascii="仿宋_GB2312" w:eastAsia="仿宋_GB2312" w:hAnsi="宋体" w:cs="宋体"/>
                <w:b/>
                <w:bCs/>
                <w:kern w:val="0"/>
                <w:sz w:val="20"/>
                <w:szCs w:val="20"/>
              </w:rPr>
              <w:t>6.</w:t>
            </w:r>
            <w:r w:rsidRPr="00E74FAC">
              <w:rPr>
                <w:rFonts w:ascii="仿宋_GB2312" w:eastAsia="仿宋_GB2312" w:hAnsi="宋体" w:cs="宋体" w:hint="eastAsia"/>
                <w:b/>
                <w:bCs/>
                <w:kern w:val="0"/>
                <w:sz w:val="20"/>
                <w:szCs w:val="20"/>
              </w:rPr>
              <w:t>科技创新券</w:t>
            </w: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242.98</w:t>
            </w:r>
          </w:p>
        </w:tc>
        <w:tc>
          <w:tcPr>
            <w:tcW w:w="2285" w:type="dxa"/>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攀枝花市科学技术局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17.83</w:t>
            </w:r>
          </w:p>
        </w:tc>
        <w:tc>
          <w:tcPr>
            <w:tcW w:w="2285" w:type="dxa"/>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攀枝花市科学技术局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遂宁科学技术局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80.35</w:t>
            </w:r>
          </w:p>
        </w:tc>
        <w:tc>
          <w:tcPr>
            <w:tcW w:w="2285" w:type="dxa"/>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遂宁科学技术局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乐山市科学技术局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28.53</w:t>
            </w:r>
          </w:p>
        </w:tc>
        <w:tc>
          <w:tcPr>
            <w:tcW w:w="2285" w:type="dxa"/>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乐山市科学技术局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352"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资阳科学技术局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14.85</w:t>
            </w:r>
          </w:p>
        </w:tc>
        <w:tc>
          <w:tcPr>
            <w:tcW w:w="2285" w:type="dxa"/>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资阳科学技术局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B5638C">
        <w:trPr>
          <w:trHeight w:val="480"/>
        </w:trPr>
        <w:tc>
          <w:tcPr>
            <w:tcW w:w="14008" w:type="dxa"/>
            <w:gridSpan w:val="7"/>
            <w:noWrap/>
            <w:vAlign w:val="center"/>
          </w:tcPr>
          <w:p w:rsidR="00464723" w:rsidRPr="00E74FAC" w:rsidRDefault="00464723" w:rsidP="00DB2DAD">
            <w:pPr>
              <w:widowControl/>
              <w:jc w:val="left"/>
              <w:rPr>
                <w:rFonts w:ascii="仿宋_GB2312" w:eastAsia="仿宋_GB2312" w:hAnsi="宋体" w:cs="宋体"/>
                <w:kern w:val="0"/>
                <w:sz w:val="20"/>
                <w:szCs w:val="20"/>
              </w:rPr>
            </w:pPr>
            <w:r w:rsidRPr="00E74FAC">
              <w:rPr>
                <w:rFonts w:ascii="仿宋_GB2312" w:eastAsia="仿宋_GB2312" w:hAnsi="宋体" w:cs="宋体" w:hint="eastAsia"/>
                <w:b/>
                <w:bCs/>
                <w:kern w:val="0"/>
                <w:sz w:val="20"/>
                <w:szCs w:val="20"/>
              </w:rPr>
              <w:t>三、科技创新基地</w:t>
            </w:r>
            <w:r>
              <w:rPr>
                <w:rFonts w:ascii="仿宋_GB2312" w:eastAsia="仿宋_GB2312" w:hAnsi="宋体" w:cs="宋体" w:hint="eastAsia"/>
                <w:b/>
                <w:bCs/>
                <w:kern w:val="0"/>
                <w:sz w:val="20"/>
                <w:szCs w:val="20"/>
              </w:rPr>
              <w:t>（</w:t>
            </w:r>
            <w:r w:rsidRPr="00E74FAC">
              <w:rPr>
                <w:rFonts w:ascii="仿宋_GB2312" w:eastAsia="仿宋_GB2312" w:hAnsi="宋体" w:cs="宋体" w:hint="eastAsia"/>
                <w:b/>
                <w:bCs/>
                <w:kern w:val="0"/>
                <w:sz w:val="20"/>
                <w:szCs w:val="20"/>
              </w:rPr>
              <w:t>平台</w:t>
            </w:r>
            <w:r>
              <w:rPr>
                <w:rFonts w:ascii="仿宋_GB2312" w:eastAsia="仿宋_GB2312" w:hAnsi="宋体" w:cs="宋体" w:hint="eastAsia"/>
                <w:b/>
                <w:bCs/>
                <w:kern w:val="0"/>
                <w:sz w:val="20"/>
                <w:szCs w:val="20"/>
              </w:rPr>
              <w:t>）</w:t>
            </w:r>
            <w:r w:rsidRPr="00E74FAC">
              <w:rPr>
                <w:rFonts w:ascii="仿宋_GB2312" w:eastAsia="仿宋_GB2312" w:hAnsi="宋体" w:cs="宋体" w:hint="eastAsia"/>
                <w:b/>
                <w:bCs/>
                <w:kern w:val="0"/>
                <w:sz w:val="20"/>
                <w:szCs w:val="20"/>
              </w:rPr>
              <w:t>和人才计划</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2019JDR0145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川西平原城市群空气污染防治战略研究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四川省环境保护科学研究院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省生态环境厅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2019JDR0146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四川茶叶绿色高质量发展战略研究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四川省茶业集团股份有限公司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宜宾市科学技术局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72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2019JDR0147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四川现代竹产业高质量发展助推乡村振兴战略研究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四川省林业科学研究院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省林业和草原局（大熊猫国家公园四川管理局）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2019JDR0148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“十四五”四川省电子信息产业前沿技术研究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四川（成都）两院院士咨询服务中心</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2019JDR0149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四川苎麻新材料产业振兴战略咨询研究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四川玉竹麻业有限公司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大竹县教育科技知识产权局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2019JDR0150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嘉陵江流域国家生态文明先行示范区建设</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广安市科技开发培训中心</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广安市科学技术局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2019JDR0151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深地科学与地质灾害防控体系战略研究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2019JDR0152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四川省航空发展战略研究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中国航空工业集团公司成都飞机设计研究所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省委军民融合办（省国防工办）</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2019JDR0153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四川省能源发展战略研究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西南石油大学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2019JDR0154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军民融合创新支撑四川综合性国家科学中心建设路径研究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中物院成都科学技术发展中心</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2019JDR0155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四川省集成电路与新型显示产业关键技术预测研究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电子科技大学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2019JDR0156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四川省新一代网络技术产业关键技术预测研究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2019JDR0157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四川省大数据产业关键技术预测研究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成都信息工程大学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2019JDR0158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四川省软件与信息服务产业关键技术预测研究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电子科技大学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2019JDR0159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四川省航空与燃机产业关键技术预测研究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中电科航空电子有限公司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省国防科工办</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2019JDR0160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四川省智能装备产业关键技术预测研究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四川协同创新智能装备制造有限公司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2019JDR0161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四川省轨道交通产业关键技术预测研究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四川高新轨道交通产业技术研究院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2019JDR0162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四川省新能源与智能汽车产业关键技术预测研究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西华大学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2019JDR0163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四川省农产品精深加工产业关键技术预测研究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四川省食品发酵工业研究设计院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2019JDR0164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四川省优质白酒产业关键技术预测研究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四川省食品发酵工业研究设计院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2019JDR0165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四川省精制川茶产业关键技术预测研究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四川省农业科学院茶叶研究所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省农科院</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2019JDR0166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四川省医药健康产业关键技术预测研究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成都华西海圻医药科技有限公司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2019JDR0167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四川省新材料产业关键技术预测研究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2019JDR0168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四川省清洁能源产业关键技术预测研究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电子科技大学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2019JDR0169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四川省绿色化工产业关键技术预测研究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西南化工研究设计院有限公司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2019JDR0170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四川省节能环保产业关键技术预测研究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四川省环境保护科学研究院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省生态环境厅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2019JDR0171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四川省新一代人工智能产业关键技术预测研究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2019JDR0172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空天技术国家实验室创建方案研究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中国航空工业集团公司成都飞机设计研究所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省国防科工办</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2019JDR0173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生物治疗国家实验室创建方案研究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2019JDR0174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川藏铁路技术创新中心创建方案研究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中铁二院工程集团有限责任公司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2019JDR0175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航空发动机研制现状及发展趋势研究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中国航发航空科技股份有限公司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2019JDR0176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面向</w:t>
            </w:r>
            <w:r w:rsidRPr="00E74FAC">
              <w:rPr>
                <w:rFonts w:ascii="仿宋_GB2312" w:eastAsia="仿宋_GB2312" w:hAnsi="宋体" w:cs="宋体"/>
                <w:kern w:val="0"/>
                <w:sz w:val="20"/>
                <w:szCs w:val="20"/>
              </w:rPr>
              <w:t>2035</w:t>
            </w:r>
            <w:r w:rsidRPr="00E74FAC">
              <w:rPr>
                <w:rFonts w:ascii="仿宋_GB2312" w:eastAsia="仿宋_GB2312" w:hAnsi="宋体" w:cs="宋体" w:hint="eastAsia"/>
                <w:kern w:val="0"/>
                <w:sz w:val="20"/>
                <w:szCs w:val="20"/>
              </w:rPr>
              <w:t>年四川省中长期科技发展规划前期研究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西南交通大学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2019JDR0177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“一干多支、五区协同”创新体系建设指引研究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615"/>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2019JDR0178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协同推进民族地区乡村振兴与精准扶贫战略研究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2019JDR0179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成都平原经济区区域创新体系建设研究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四川省社会科学院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省社科院</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2019JDR0180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环成都经济圈区域创新体系建设研究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四川省社会科学院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2019JDR0181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川南经济区区域创新体系建设研究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2019JDR0182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川东北经济区区域创新体系建设研究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四川省社会科学院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省社科院</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2019JDR0183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川西北生态示范区区域创新体系建设研究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西南交通大学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2019JDR0184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攀西经济区区域创新体系建设研究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攀枝花学院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攀枝花市科学技术局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2019JDR0185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县域农业科技进步贡献率研究与测算</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四川农业大学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2019JDR0186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四川省实施乡村振兴战略的科技支撑体系现状、问题及对策研究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四川省科技促进发展研究中心</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2019JDR0187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民族地区旅游与精准扶贫战略的互动策略研究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西南民族大学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2019JDR0188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主动对接粤港澳大湾区规划推进四川南向开放科技支撑研究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成都信息工程大学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2019JDR0189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“一带一路”倡议下天府文化对外交流的运行机制及实现路径研究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2019JDR0190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四川省国际科技合作现状调研与发展对策研究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2019JDR0191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新形势下加强科技计划项目经费使用和监督的对策研究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中国科学院成都文献情报中心</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中科院成都分院</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2019JDR0192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四川省外国专家服务机制创新研究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四川省委党校</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省委党校</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2019JDR0193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企业持续技术创新体系研究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成都天府聚源创业投资管理有限公司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2019JDR0194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落实中央</w:t>
            </w:r>
            <w:r w:rsidRPr="00E74FAC">
              <w:rPr>
                <w:rFonts w:ascii="仿宋_GB2312" w:eastAsia="仿宋_GB2312" w:hAnsi="宋体" w:cs="宋体"/>
                <w:kern w:val="0"/>
                <w:sz w:val="20"/>
                <w:szCs w:val="20"/>
              </w:rPr>
              <w:t>1</w:t>
            </w:r>
            <w:r w:rsidRPr="00E74FAC">
              <w:rPr>
                <w:rFonts w:ascii="仿宋_GB2312" w:eastAsia="仿宋_GB2312" w:hAnsi="宋体" w:cs="宋体" w:hint="eastAsia"/>
                <w:kern w:val="0"/>
                <w:sz w:val="20"/>
                <w:szCs w:val="20"/>
              </w:rPr>
              <w:t>号文件精神赋予农业科技人员科技成果所有权研究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四川农业大学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2019JDR0195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四川省科技计划管理体系建设研究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四川省农村科技发展中心</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2019JDR0196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加大企业研发投入、培育创新主体对策研究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西南石油大学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2019JDR0197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四川省科研院所调查研究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四川省科技促进发展研究中心</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2019JDR0198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四川省科技保密管理制度研究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西南交通大学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2019JDR0199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四川省科技安全监测体系建设研究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四川省科学技术信息研究所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2019JDR0200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实施“腾笼换鸟”加快我省高新区发展对策研究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成都理工大学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2019JDR0201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构建创新型省、市、县（市）体系研究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成都信息工程大学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95"/>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2019JDR0202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协同推进民族地区乡村振兴与精准扶贫战略研究</w:t>
            </w:r>
            <w:r w:rsidRPr="00E74FAC">
              <w:rPr>
                <w:rFonts w:ascii="仿宋_GB2312" w:eastAsia="仿宋_GB2312" w:hAnsi="宋体" w:cs="宋体"/>
                <w:kern w:val="0"/>
                <w:sz w:val="20"/>
                <w:szCs w:val="20"/>
              </w:rPr>
              <w:t>(</w:t>
            </w:r>
            <w:r w:rsidRPr="00E74FAC">
              <w:rPr>
                <w:rFonts w:ascii="仿宋_GB2312" w:eastAsia="仿宋_GB2312" w:hAnsi="宋体" w:cs="宋体" w:hint="eastAsia"/>
                <w:kern w:val="0"/>
                <w:sz w:val="20"/>
                <w:szCs w:val="20"/>
              </w:rPr>
              <w:t>以凉山州为例</w:t>
            </w:r>
            <w:r w:rsidRPr="00E74FAC">
              <w:rPr>
                <w:rFonts w:ascii="仿宋_GB2312" w:eastAsia="仿宋_GB2312" w:hAnsi="宋体" w:cs="宋体"/>
                <w:kern w:val="0"/>
                <w:sz w:val="20"/>
                <w:szCs w:val="20"/>
              </w:rPr>
              <w:t>)</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西南财经大学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2019JDR0203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创新型企业科技保密管理制度对策研究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成都信息工程大学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2019JDR0204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四川省科研诚信与监督管理体系研究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2019JDR0205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四川省科技研发财政资金投入及使用情况研究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西南交通大学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2019JDR0206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优化科研管理、赋予科研机构和人员更大自主权政策研究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2019JDR0207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四川省省级科研管理减负对策研究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2019JDR0208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提升中央在川单位科研产出政策研究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中国科学院成都文献情报中心</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中科院成都分院</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2019JDR0209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关于建立完善科技评估标准和规范的研究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绎达咨询（成都）股份有限公司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2019JDR0210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四川省科技成果转移转化机制与路径研究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2019JDR0211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四川省重大科研基础设施和大型科研仪器开放共享研究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四川省分析测试服务中心</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2019JDR0212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四川省科技金融现状及系列政策研究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四川创新科技金融研究院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2019JDR0213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四川省重大科技专项实施方案编制研究（智能制造与机器人）</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2019JDR0214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四川省重大科技专项实施方案编制研究（新能源与智能网联汽车）</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西华大学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2019JDR0215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四川省重大科技专项实施方案编制研究（先进材料）</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2019JDR0216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社会风险化解机制研究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西南交通大学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2019JDR0217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我省乡村振兴规划在空间落实层面的改革与实施研究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成都理工大学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2019JDR0218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事业单位收入分配制度改革研究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2019JDR0219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大型医疗机构临床新技术规范化管理评价体系建设与应用效果研究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2019JDR0220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医养融合推进养老区块链模式创新研究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2019JDR0221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四川省智慧运动戒毒标准及体系构建研究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西南交通大学</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2019JDR0222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四川科技文化创意服务产业生态研究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成都信息工程大学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79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2019JDR0223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四川省乡村振兴人才发展战略研究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四川省社会科学院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省社科院</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2019JDR0224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西成高速铁路对四川省经济发展的影响研究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西南交通大学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2019JDR0225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大学生艾滋病“蝴蝶效应”的原因探索及对策研究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西南医科大学附属医院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泸州市科学技术和知识产权局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2019JDR0226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四川省军民深度融合运行体制研究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西南科技大学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2019JDR0227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重构统一人身损害司法鉴定残疾标准体系</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2019JDR0228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四川科技型中小企业知识产权保护现状、问题与对策研究</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四川省社会科学院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6</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省社科院</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2019JDR0229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甘孜藏区非遗民间舞原真性整体传承与保护及发展战略</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四川音乐学院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86</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2019JDS0001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省部共建环境友好能源材料国家重点实验室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西南科技大学</w:t>
            </w:r>
          </w:p>
        </w:tc>
        <w:tc>
          <w:tcPr>
            <w:tcW w:w="1134"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87</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2019JDS0002</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太赫兹科学技术四川省重点实验室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电子科技大学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88</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2019JDS0003</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畜禽饲料与畜禽产品质量安全控制四川省重点实验室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新希望集团有限公司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89</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2019JDS0004</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生态恢复与生物多样性保育四川省重点实验室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中国科学院成都生物研究所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中科院成都分院</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90</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2019JDS0005</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动物疫病与人类健康四川省重点实验室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四川农业大学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91</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2019JDS0006</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破坏力学与工程防灾减灾四川省重点实验室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92</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2019JDS0007</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靶向药物与释药系统四川省重点实验室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93</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2019JDS0008</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高场磁共振脑成像四川省重点实验室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电子科技大学、奥泰医疗系统有限责任公司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94</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2019JDS0009</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网络空间安全四川省重点实验室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中国电子科技网络信息安全有限公司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72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95</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2019JDS0010</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四川省濒危野生动物保护生物学重点实验室</w:t>
            </w:r>
            <w:r w:rsidRPr="00E74FAC">
              <w:rPr>
                <w:rFonts w:ascii="仿宋_GB2312" w:eastAsia="仿宋_GB2312" w:hAnsi="宋体" w:cs="宋体"/>
                <w:kern w:val="0"/>
                <w:sz w:val="20"/>
                <w:szCs w:val="20"/>
              </w:rPr>
              <w:t>——</w:t>
            </w:r>
            <w:r w:rsidRPr="00E74FAC">
              <w:rPr>
                <w:rFonts w:ascii="仿宋_GB2312" w:eastAsia="仿宋_GB2312" w:hAnsi="宋体" w:cs="宋体" w:hint="eastAsia"/>
                <w:kern w:val="0"/>
                <w:sz w:val="20"/>
                <w:szCs w:val="20"/>
              </w:rPr>
              <w:t>省部共建国家重点实验室培育基地</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成都大熊猫繁育研究基地、四川大学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72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96</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2019JDS0011</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制造业产业链协同与信息化支撑技术四川省重点实验室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西南交通大学、四川省制造业信息化研究院、成都国龙信息工程有限责任公司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97</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2019JDS0012</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风工程四川省重点实验室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西南交通大学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98</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2019JDS0013</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清洁燃烧与烟气净化四川省重点实验室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东方电气集团东方锅炉股份有限公司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自贡市科学技术和知识产权局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99</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2019JDS0014</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高技术有机纤维四川省重点实验室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中蓝晨光化工研究设计院有限公司、四川省纺织科学研究院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2019JDS0015</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油气田应用化学四川省重点实验室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西南石油大学、中国石油集团川庆钻探工程有限公司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101</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2019JDS0016</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人类疾病基因研究四川省重点实验室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四川省医学科学院·四川省人民医院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四川省卫生健康委员会</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72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102</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2019JDS0017</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四川省中药资源系统研究与开发利用重点实验室</w:t>
            </w:r>
            <w:r w:rsidRPr="00E74FAC">
              <w:rPr>
                <w:rFonts w:ascii="仿宋_GB2312" w:eastAsia="仿宋_GB2312" w:hAnsi="宋体" w:cs="宋体"/>
                <w:kern w:val="0"/>
                <w:sz w:val="20"/>
                <w:szCs w:val="20"/>
              </w:rPr>
              <w:t>——</w:t>
            </w:r>
            <w:r w:rsidRPr="00E74FAC">
              <w:rPr>
                <w:rFonts w:ascii="仿宋_GB2312" w:eastAsia="仿宋_GB2312" w:hAnsi="宋体" w:cs="宋体" w:hint="eastAsia"/>
                <w:kern w:val="0"/>
                <w:sz w:val="20"/>
                <w:szCs w:val="20"/>
              </w:rPr>
              <w:t>省部共建国家重点实验室培育基地</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成都中医药大学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四川省中医药管理局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103</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2019JDS0018</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肉类加工四川省重点实验室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成都大学、四川高金食品股份有限公司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104</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2019JDS0019</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动物抗病营养四川省重点实验室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四川农业大学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105</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2019JDS0020</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流体机械及工程四川省重点实验室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西华大学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106</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2019JDS0021</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地学核技术四川省重点实验室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成都理工大学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107</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2019JDS0022</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智能电网四川省重点实验室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四川大学、四川省电力公司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108</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2019JDS0023</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环境微生物四川省重点实验室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中国科学院成都生物研究所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中科院成都分院</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109</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2019JDS0024</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显示科学与技术四川省重点实验室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电子科技大学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110</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2019JDS0025</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有机氟材料四川省重点实验室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中昊晨光化工研究院有限公司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自贡市科学技术和知识产权局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111</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2019JDS0026</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可信云计算与大数据四川省重点实验室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成都卫士通信息产业股份有限公司、电子科技大学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112</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2019JDS0027</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辐照保藏四川省重点实验室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四川省原子能研究院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113</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2019JDS0028</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蔬菜种质与品种创新四川省重点实验室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四川省农业科学院园艺研究所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四川省农业科学院</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114</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2019JDS0029</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青藏高原动物遗传资源保护与利用四川省重点实验室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西南民族大学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115</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2019JDS0030</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针灸与时间生物学四川省重点实验室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成都中医药大学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四川省中医药管理局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116</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2019JDS0031</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电力系统广域测量与控制四川省重点实验室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电子科技大学、国网四川省电力公司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117</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2019JDS0032</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动物疫病防控与食品安全四川省重点实验室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118</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2019JDS0033</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页岩气评价与开采四川省重点实验室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中国石油天然气股份有限公司西南油气田分公司、四川省煤田地质局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119</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2019JDS0034</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南方丘区节水农业研究四川省重点实验室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四川省农业科学院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四川省农业科学院</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120</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2019JDS0035</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茶叶标准与检测技术四川省重点实验室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中国测试技术研究院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中国测试技术研究院</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121</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2019JDS0036</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长江上游林业生态工程四川省重点实验室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四川农业大学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122</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2019JDS0037</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水产健康养殖四川省重点实验室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通威股份有限公司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123</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2019JDS0038</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应用力学与结构安全四川省重点实验室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西南交通大学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124</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2019JDS0039</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畜禽遗传资源发掘与创新利用四川省重点实验室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四川农业大学、四川铁骑力士实业有限公司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125</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2019JDS0040</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作物基因资源与遗传改良四川省重点实验室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四川农业大学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72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126</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2019JDS0041</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人工智能四川省重点实验室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四川轻化工大学、国网四川省电力公司电力科学研究院、四川长征机床集团有限公司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127</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2019JDS0042</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数据恢复四川省重点实验室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四川效率源信息安全技术股份有限公司、内江师范学院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内江市科学技术和知识产权局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128</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2019JDS0043</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猕猴桃育种及利用四川省重点实验室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四川省自然资源科学研究院、什邡市宏发农业科技发展有限责任公司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129</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2019JDS0044</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功能与分子影像四川省重点实验室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130</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2019JDS0045</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精准医学四川省重点实验室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131</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2019JDS0046</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精密测量雷达系统技术四川省重点实验室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零八一电子集团有限公司、电子科技大学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广元市科学技术和知识产权局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132</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2019JDS0047</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动物遗传育种四川省重点实验室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四川省畜牧科学研究院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四川省农业厅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133</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2019JDS0048</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森林和湿地生态恢复与保育四川省重点实验室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四川省林业科学研究院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四川省林业厅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134</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2019JDS0049</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发育与再生四川省重点实验室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成都医学院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四川省卫生健康委员会</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135</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2019JDS0050</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锂资源与锂材料四川省重点实验室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天齐锂业股份有限公司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射洪县经济和科技信息化局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72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136</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2019JDS0051</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油气消防四川省重点实验室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威特龙消防安全集团股份公司、西南石油大学、中国石油集团工程设计有限责任公司西南分公司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137</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2019JDS0052</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抗生素研究与再评价四川省重点实验室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成都大学、中国医药集团总公司四川抗菌素工业研究所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138</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2019JDS0053</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综合运输四川省重点实验室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西南交通大学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139</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2019JDS0054</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发育与妇儿疾病四川省重点实验室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72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140</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2019JDS0055</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个体化药物治疗四川省重点实验室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电子科技大学附属医院·四川省人民医院、成都地奥制药集团有限公司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四川省卫生健康委员会</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141</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2019JDS0056</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化学合成与污染控制四川省重点实验室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西华师范大学、南充市环境科学研究院、四川飞龙化工股份有限公司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142</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2019JDS0057</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食品安全监测与风险评估四川省重点实验室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143</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2019JDS0058</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微生物与代谢工程四川省重点实验室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144</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2019JDS0059</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天然气地质四川省重点实验室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西南石油大学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145</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2019JDS0060</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核医学与分子影像四川省重点实验室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西南医科大学附属医院、中国工程物理研究院核物理与化学研究所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泸州市科学技术和知识产权局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146</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2019JDS0061</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井矿盐四川省重点实验室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四川久大制盐有限责任公司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自贡市科学技术和知识产权局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147</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2019JDS0062</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生态安全与保护四川省重点实验室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绵阳师范学院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72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148</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2019JDS0063</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酿酒生物技术及应用四川省重点实验室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四川轻化工大学、泸州老窖股份有限公司、四川省食品发酵工业研究设计院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149</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2019JDS0064</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作物生理生态及栽培四川省重点实验室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四川农业大学、四川省农业科学院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150</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2019JDS0065</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康复医学四川省重点实验室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151</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2019JDS0066</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医学影像四川省重点实验室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川北医学院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152</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2019JDS0067</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医学电生理四川省重点实验室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西南医科大学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153</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2019JDS0068</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高原大气与环境四川省重点实验室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成都信息工程大学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154</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2019JDS0069</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钒钛资源综合利用四川省重点实验室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攀枝花学院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攀枝花市科学技术和知识产权局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155</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2019JDS0070</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固态发酵资源利用四川省重点实验室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宜宾五粮液股份有限公司、宜宾学院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宜宾市科技局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156</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2019JDS0071</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器官移植转化医学四川省重点实验室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四川省医学科学院·四川省人民医院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四川省卫生健康委员会</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72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157</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2019JDS0072</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软件自动生成与智能服务四川省重点实验室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成都信息工程大学、四川久远银海软件股份有限公司、成都淞幸科技有限责任公司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158</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2019JDS0073</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道路工程四川省重点实验室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西南交通大学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159</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2019JDS0074</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汽车测控与安全四川省重点实验室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西华大学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160</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2019JDS0075</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材料腐蚀与防护四川省重点实验室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四川轻化工大学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72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161</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2019JDS0076</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高原与盆地暴雨旱涝灾害四川省重点实验室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中国气象局成都高原气象研究所、四川省气象台、四川省气候中心、四川省气象探测数据中心</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省气象局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162</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2019JDS0077</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数学地质四川省重点实验室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成都理工大学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163</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2019JDS0078</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超声心脏电生理学与生物力学四川省重点实验室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四川省医学科学院·四川省人民医院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四川省卫生健康委员会</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164</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2019JDS0079</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口岸疫病疫情监测四川省重点实验室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四川国际旅行卫生保健中心、四川省疾病预防控制中心</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成都海关</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165</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2019JDS0080</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长江上游鱼类资源保护与利用四川省重点实验室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内江师范学院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166</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2019JDS0081</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抗震工程技术四川省重点实验室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西南交通大学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167</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2019JDS0082</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生物大分子蛋白药物四川省重点实验室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成都康弘药业集团股份有限公司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168</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2019JDS0083</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药用美洲大蠊四川省重点实验室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四川好医生攀西药业有限责任公司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凉山州科学技术和知识产权局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169</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2019JDS0084</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胰腺损伤与修复四川省重点实验室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中国人民解放军成都军区总医院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170</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2019JDS0085</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食品安全检测四川省重点实验室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四川出入境检验检疫局检验检疫技术中心</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成都海关</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171</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2019JDS0086</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中医药眼病防治与视功能保护四川省重点实验室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成都中医药大学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四川省中医药管理局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172</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2019JDS0087</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工程材料与结构冲击振动四川省重点实验室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西南科技大学、中国工程物理研究院总体工程研究所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173</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2019JDS0088</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特色生物资源研究与利用川渝共建重点实验室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四川大学、重庆市南川生物技术研究院、重庆市药物种植研究所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174</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2019JDS0089</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竹类病虫防控与资源开发四川省重点实验室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乐山师范学院、弘航集团有限公司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175</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2019JDS0090</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再生纤维素研究与应用四川省重点实验室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宜宾丝丽雅集团有限公司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宜宾市科学技术局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176</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2019JDS0091</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金融智能与金融工程四川省重点实验室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西南财经大学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177</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2019JDS0092</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特殊环境机器人技术四川省重点实验室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西南科技大学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178</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2019JDS0093</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乳品营养与功能四川省重点实验室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新希望乳业股份有限公司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179</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2019JDS0094</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中药材品质及创新中药研究四川省重点实验室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四川省中医药科学院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省中医药局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180</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2019JDS0095</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卷烟减害降焦四川省重点实验室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四川中烟工业有限责任公司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181</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2019JDS0096</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创新方法与创新设计四川省重点实验室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182</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2019JDS0097</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网络与数据安全四川省重点实验室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电子科技大学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183</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2019JDS0098</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不对称合成与手性技术四川省重点实验室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中国科学院成都有机化学有限公司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中科院成都分院</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184</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2019JDS0099</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畜禽生物制品四川省重点实验室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四川华神兽用生物制品有限公司、四川省畜牧科学研究院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185</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2019JDS0100</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非线性不确定工程系统控制四川省重点实验室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186</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2019JDS0101</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数字媒体技术四川省重点实验室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电子科技大学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72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187</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2019JDS0102</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稀有稀土战略资源评价与利用四川省重点实验室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四川省地质矿产勘查开发局成都综合岩矿测试中心、四川省地质调查院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省地矿局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188</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2019JDS0103</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科技金融与数理金融四川省重点实验室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189</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2019JDS0104</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运动医学四川省重点实验室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成都体育学院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190</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2019JDS0105</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重大危险源测控四川省重点实验室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四川省安全科学技术研究院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四川省应急管理厅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191</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2019JDS0106</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新药中试四川省重点实验室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成都天河中西医科技保育有限公司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192</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2019JDS0107</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汽车特种高分子材料工程四川省重点实验室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四川川环科技股份有限公司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大竹县教育科技知识产权局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193</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2019JDS0108</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信息编码与传输四川省重点实验室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西南交通大学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194</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2019JDS0109</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可视化计算与虚拟现实四川省重点实验室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四川师范大学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195</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2019JDS0110</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服务科学与创新四川省重点实验室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西南交通大学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196</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2019JDS0111</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金属燃料电池四川省重点实验室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德阳东深新能源科技有限公司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德阳市科学技术和知识产权局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197</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2019JDS0112</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先进航空发动机控制技术四川省重点实验室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四川海特高新技术股份有限公司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198</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2019JDS0113</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数字媒体艺术四川省重点实验室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四川音乐学院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96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199</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2019JDS0114</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地震预警四川省重点实验室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成都高新减灾研究所、四川省减灾中心、电子科技大学、四川省广播电视科研所、成都市地震监测技术中心</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200</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2019JDS0115</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高分子材料工程国家重点实验室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2019JDS0116</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口腔疾病研究国家重点实验室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202</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2019JDS0117</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电子薄膜与集成器件国家重点实验室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电子科技大学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203</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2019JDS0118</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微细加工光学技术国家重点实验室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中国科学院光电技术研究所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中科院成都分院</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204</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2019JDS0119</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长寿命高温材料国家重点实验室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东方电气集团东方汽轮机有限公司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德阳市科学技术和知识产权局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205</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2019JDS0120</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油气藏地质及开发工程国家重点实验室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西南石油大学、成都理工大学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206</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2019JDS0121</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钒钛资源综合利用国家重点实验室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攀钢集团有限公司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攀枝花市科学技术和知识产权局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207</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2019JDS0122</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地质灾害防治与地质环境保护国家重点实验室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成都理工大学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208</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2019JDS0123</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工业排放气综合利用国家重点实验室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西南化工研究设计院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209</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2019JDS0124</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水力学与山区河流开发保护国家重点实验室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210</w:t>
            </w:r>
          </w:p>
        </w:tc>
        <w:tc>
          <w:tcPr>
            <w:tcW w:w="1609" w:type="dxa"/>
            <w:noWrap/>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2019JDS0125</w:t>
            </w:r>
          </w:p>
        </w:tc>
        <w:tc>
          <w:tcPr>
            <w:tcW w:w="3352" w:type="dxa"/>
            <w:vAlign w:val="center"/>
          </w:tcPr>
          <w:p w:rsidR="00464723" w:rsidRPr="00E74FAC" w:rsidRDefault="00464723" w:rsidP="00E74FAC">
            <w:pPr>
              <w:widowControl/>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省部共建环境友好能源材料国家重点实验室</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西南科技大学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211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2019JDPT0044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四川省民用核技术公共服务平台（运行类）</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四川省原子能研究院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100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四川省科学技术厅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212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2019JDKP0073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新希望华西乳业食育教育体验中心创新示范项目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四川新华西乳业有限公司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213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2019JDKP0074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农夫山泉峨眉山工业旅游示范基地</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农夫山泉四川峨眉山饮料有限公司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峨眉山市科技局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214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2019JDKP0075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中国民用航空飞行学院民航科普实践教育基地</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中国民用航空飞行学院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广汉市经济信息化和科学技术局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24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215</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2019JDKP0076</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军民两用成果展示基地能力提升</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绵阳科技城工创科技有限公司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绵阳市科学技术局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216</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2019JDKP0077</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攀枝花中国三线建设博物馆科普基地示范创建</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攀枝花中国三线建设博物馆</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攀枝花市科学技术局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217</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2019JDKP0078</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内江创意农业科普基地创新示范项目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四川省内江市农业科学院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内江市科学技术和知识产权局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218</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2019JDKP0079</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川东北航空模型科普教育基地创新示范建设</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西华师范大学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四川省教育厅</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219</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2019JDKP0080</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四川·世界荷花科技博览示范基地</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遂宁市船山区观音湖开发建设管理委员会</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50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遂宁市科学技术局</w:t>
            </w:r>
          </w:p>
        </w:tc>
        <w:tc>
          <w:tcPr>
            <w:tcW w:w="1276"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220</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2019JDKP0081</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甘孜州特色农业产业提升培训</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甘孜藏族自治州农业科学研究所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30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甘孜藏族自治州科学技术和知识产权局</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221</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2019JDKP0082</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稻城县农牧民实用技术培训</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稻城县农产品质量安全中心</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甘孜藏族自治州科学技术局</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222</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2019JDKP0083</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甘孜州花椒、核桃栽培及管理技术培训</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甘孜藏族自治州林业科学研究所</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甘孜藏族自治州科学技术局</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223</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2019JDKP0084</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阿坝州特色种养殖业实用技术培训</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阿坝藏族羌族自治州生态保护与发展研究院</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阿坝州科学技术局</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224</w:t>
            </w:r>
          </w:p>
        </w:tc>
        <w:tc>
          <w:tcPr>
            <w:tcW w:w="1609"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2019JDKP0085</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凉山州贫困地区科技扶贫管理及贫困村致富带头人培训</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凉山州生产力促进中心</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40</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凉山州科学技术和知识产权局</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 xml:space="preserve">　</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225</w:t>
            </w:r>
          </w:p>
        </w:tc>
        <w:tc>
          <w:tcPr>
            <w:tcW w:w="1609"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国家获奖项目配套奖励</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基于药效团模型的原创小分子靶向药物发现</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省科技厅</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226</w:t>
            </w:r>
          </w:p>
        </w:tc>
        <w:tc>
          <w:tcPr>
            <w:tcW w:w="1609"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国家获奖项目配套奖励</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超长寿命疲劳裂纹萌生机理与寿命预测</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省科技厅</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227</w:t>
            </w:r>
          </w:p>
        </w:tc>
        <w:tc>
          <w:tcPr>
            <w:tcW w:w="1609"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国家获奖项目配套奖励</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微细矿物颗粒封闭循环利用高效节能分离技术与装备</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省科技厅</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228</w:t>
            </w:r>
          </w:p>
        </w:tc>
        <w:tc>
          <w:tcPr>
            <w:tcW w:w="1609"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国家获奖项目配套奖励</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新型三嗪阻燃剂清洁制备及阻燃塑料加工关键技术</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省科技厅</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229</w:t>
            </w:r>
          </w:p>
        </w:tc>
        <w:tc>
          <w:tcPr>
            <w:tcW w:w="1609"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国家获奖项目配套奖励</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猪抗病营养技术体系创建与应用</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四川农业大学</w:t>
            </w:r>
            <w:r w:rsidRPr="00E74FAC">
              <w:rPr>
                <w:rFonts w:ascii="仿宋_GB2312" w:eastAsia="仿宋_GB2312" w:hAnsi="宋体" w:cs="宋体"/>
                <w:kern w:val="0"/>
                <w:sz w:val="20"/>
                <w:szCs w:val="20"/>
              </w:rPr>
              <w:t xml:space="preserve"> </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2285"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省教育厅</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230</w:t>
            </w:r>
          </w:p>
        </w:tc>
        <w:tc>
          <w:tcPr>
            <w:tcW w:w="1609"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国家获奖项目配套奖励</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高强超薄浮法铝硅酸盐屏幕保护玻璃规模化生产成套技术与应用开发</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四川旭虹光电科技有限公司</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2285"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绵阳市科技局</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231</w:t>
            </w:r>
          </w:p>
        </w:tc>
        <w:tc>
          <w:tcPr>
            <w:tcW w:w="1609"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国家获奖项目配套奖励</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高磁导率磁性基板关键技术及产业化</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电子科技大学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省科技厅</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232</w:t>
            </w:r>
          </w:p>
        </w:tc>
        <w:tc>
          <w:tcPr>
            <w:tcW w:w="1609"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国家获奖项目配套奖励</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大跨度缆索承重桥梁抗风关键技术及工程应用</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西南交通大学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省科技厅</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233</w:t>
            </w:r>
          </w:p>
        </w:tc>
        <w:tc>
          <w:tcPr>
            <w:tcW w:w="1609"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国家获奖项目配套奖励</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空地一体化协同防撞关键技术及重大应用</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四川九洲空管科技有限责任公司</w:t>
            </w:r>
            <w:r w:rsidRPr="00E74FAC">
              <w:rPr>
                <w:rFonts w:ascii="仿宋_GB2312" w:eastAsia="仿宋_GB2312" w:hAnsi="宋体" w:cs="宋体"/>
                <w:kern w:val="0"/>
                <w:sz w:val="20"/>
                <w:szCs w:val="20"/>
              </w:rPr>
              <w:t xml:space="preserve"> </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2285" w:type="dxa"/>
            <w:noWrap/>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绵阳市科技局</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234</w:t>
            </w:r>
          </w:p>
        </w:tc>
        <w:tc>
          <w:tcPr>
            <w:tcW w:w="1609"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国家获奖项目配套奖励</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kern w:val="0"/>
                <w:sz w:val="20"/>
                <w:szCs w:val="20"/>
              </w:rPr>
              <w:t>300m</w:t>
            </w:r>
            <w:r w:rsidRPr="00E74FAC">
              <w:rPr>
                <w:rFonts w:ascii="仿宋_GB2312" w:eastAsia="仿宋_GB2312" w:hAnsi="宋体" w:cs="宋体" w:hint="eastAsia"/>
                <w:kern w:val="0"/>
                <w:sz w:val="20"/>
                <w:szCs w:val="20"/>
              </w:rPr>
              <w:t>级特高拱坝安全控制关键技术及工程应用</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中国电建集团成都勘测设计研究院有限公司</w:t>
            </w:r>
            <w:r w:rsidRPr="00E74FAC">
              <w:rPr>
                <w:rFonts w:ascii="仿宋_GB2312" w:eastAsia="仿宋_GB2312" w:hAnsi="宋体" w:cs="宋体"/>
                <w:kern w:val="0"/>
                <w:sz w:val="20"/>
                <w:szCs w:val="20"/>
              </w:rPr>
              <w:t xml:space="preserve"> </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成都市科学技术局</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235</w:t>
            </w:r>
          </w:p>
        </w:tc>
        <w:tc>
          <w:tcPr>
            <w:tcW w:w="1609"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国家获奖项目配套奖励</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高速铁路弓网系统运营安全保障成套技术与装备</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西南交通大学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省科技厅</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236</w:t>
            </w:r>
          </w:p>
        </w:tc>
        <w:tc>
          <w:tcPr>
            <w:tcW w:w="1609"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国家获奖项目配套奖励</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专用项目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电子科技大学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省科技厅</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r w:rsidR="00464723" w:rsidRPr="00E74FAC" w:rsidTr="00DB2DAD">
        <w:trPr>
          <w:trHeight w:val="480"/>
        </w:trPr>
        <w:tc>
          <w:tcPr>
            <w:tcW w:w="950"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237</w:t>
            </w:r>
          </w:p>
        </w:tc>
        <w:tc>
          <w:tcPr>
            <w:tcW w:w="1609"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国家获奖项目配套奖励</w:t>
            </w:r>
          </w:p>
        </w:tc>
        <w:tc>
          <w:tcPr>
            <w:tcW w:w="335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专用项目</w:t>
            </w:r>
          </w:p>
        </w:tc>
        <w:tc>
          <w:tcPr>
            <w:tcW w:w="3402"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电子科技大学</w:t>
            </w:r>
          </w:p>
        </w:tc>
        <w:tc>
          <w:tcPr>
            <w:tcW w:w="1134" w:type="dxa"/>
            <w:vAlign w:val="center"/>
          </w:tcPr>
          <w:p w:rsidR="00464723" w:rsidRPr="00E74FAC" w:rsidRDefault="00464723" w:rsidP="00E74FAC">
            <w:pPr>
              <w:widowControl/>
              <w:jc w:val="center"/>
              <w:rPr>
                <w:rFonts w:ascii="仿宋_GB2312" w:eastAsia="仿宋_GB2312" w:hAnsi="宋体" w:cs="宋体"/>
                <w:kern w:val="0"/>
                <w:sz w:val="20"/>
                <w:szCs w:val="20"/>
              </w:rPr>
            </w:pPr>
            <w:r w:rsidRPr="00E74FAC">
              <w:rPr>
                <w:rFonts w:ascii="仿宋_GB2312" w:eastAsia="仿宋_GB2312" w:hAnsi="宋体" w:cs="宋体"/>
                <w:kern w:val="0"/>
                <w:sz w:val="20"/>
                <w:szCs w:val="20"/>
              </w:rPr>
              <w:t>15</w:t>
            </w:r>
          </w:p>
        </w:tc>
        <w:tc>
          <w:tcPr>
            <w:tcW w:w="2285"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省科技厅</w:t>
            </w:r>
          </w:p>
        </w:tc>
        <w:tc>
          <w:tcPr>
            <w:tcW w:w="1276" w:type="dxa"/>
            <w:vAlign w:val="center"/>
          </w:tcPr>
          <w:p w:rsidR="00464723" w:rsidRPr="00E74FAC" w:rsidRDefault="00464723" w:rsidP="00E74FAC">
            <w:pPr>
              <w:widowControl/>
              <w:jc w:val="left"/>
              <w:rPr>
                <w:rFonts w:ascii="仿宋_GB2312" w:eastAsia="仿宋_GB2312" w:hAnsi="宋体" w:cs="宋体"/>
                <w:kern w:val="0"/>
                <w:sz w:val="20"/>
                <w:szCs w:val="20"/>
              </w:rPr>
            </w:pPr>
            <w:r w:rsidRPr="00E74FAC">
              <w:rPr>
                <w:rFonts w:ascii="仿宋_GB2312" w:eastAsia="仿宋_GB2312" w:hAnsi="宋体" w:cs="宋体" w:hint="eastAsia"/>
                <w:kern w:val="0"/>
                <w:sz w:val="20"/>
                <w:szCs w:val="20"/>
              </w:rPr>
              <w:t>后补助</w:t>
            </w:r>
          </w:p>
        </w:tc>
      </w:tr>
    </w:tbl>
    <w:p w:rsidR="00464723" w:rsidRPr="003743E0" w:rsidRDefault="00464723" w:rsidP="003743E0">
      <w:pPr>
        <w:spacing w:line="520" w:lineRule="exact"/>
        <w:rPr>
          <w:rFonts w:ascii="黑体" w:eastAsia="黑体" w:hAnsi="黑体" w:cs="仿宋"/>
          <w:kern w:val="0"/>
          <w:sz w:val="32"/>
          <w:szCs w:val="32"/>
        </w:rPr>
      </w:pPr>
    </w:p>
    <w:sectPr w:rsidR="00464723" w:rsidRPr="003743E0" w:rsidSect="002070AB">
      <w:footerReference w:type="even" r:id="rId6"/>
      <w:footerReference w:type="default" r:id="rId7"/>
      <w:footerReference w:type="first" r:id="rId8"/>
      <w:pgSz w:w="16838" w:h="11906" w:orient="landscape"/>
      <w:pgMar w:top="1559" w:right="1899" w:bottom="150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723" w:rsidRDefault="00464723" w:rsidP="006E6569">
      <w:r>
        <w:separator/>
      </w:r>
    </w:p>
  </w:endnote>
  <w:endnote w:type="continuationSeparator" w:id="0">
    <w:p w:rsidR="00464723" w:rsidRDefault="00464723" w:rsidP="006E65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S Mincho">
    <w:altName w:val="昒? 瀡?"/>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723" w:rsidRPr="00315122" w:rsidRDefault="00464723" w:rsidP="00315122">
    <w:pPr>
      <w:pStyle w:val="Footer"/>
      <w:ind w:right="90"/>
      <w:rPr>
        <w:sz w:val="28"/>
        <w:szCs w:val="28"/>
      </w:rPr>
    </w:pPr>
    <w:r w:rsidRPr="00315122">
      <w:rPr>
        <w:sz w:val="28"/>
        <w:szCs w:val="28"/>
      </w:rPr>
      <w:t>—</w:t>
    </w:r>
    <w:r w:rsidRPr="00315122">
      <w:rPr>
        <w:sz w:val="28"/>
        <w:szCs w:val="28"/>
      </w:rPr>
      <w:fldChar w:fldCharType="begin"/>
    </w:r>
    <w:r w:rsidRPr="00315122">
      <w:rPr>
        <w:sz w:val="28"/>
        <w:szCs w:val="28"/>
      </w:rPr>
      <w:instrText xml:space="preserve"> PAGE   \* MERGEFORMAT </w:instrText>
    </w:r>
    <w:r w:rsidRPr="00315122">
      <w:rPr>
        <w:sz w:val="28"/>
        <w:szCs w:val="28"/>
      </w:rPr>
      <w:fldChar w:fldCharType="separate"/>
    </w:r>
    <w:r w:rsidRPr="00502791">
      <w:rPr>
        <w:noProof/>
        <w:sz w:val="28"/>
        <w:szCs w:val="28"/>
        <w:lang w:val="zh-CN"/>
      </w:rPr>
      <w:t>6</w:t>
    </w:r>
    <w:r w:rsidRPr="00315122">
      <w:rPr>
        <w:sz w:val="28"/>
        <w:szCs w:val="28"/>
      </w:rPr>
      <w:fldChar w:fldCharType="end"/>
    </w:r>
    <w:r w:rsidRPr="00315122">
      <w:rPr>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723" w:rsidRPr="00315122" w:rsidRDefault="00464723" w:rsidP="00315122">
    <w:pPr>
      <w:pStyle w:val="Footer"/>
      <w:jc w:val="right"/>
      <w:rPr>
        <w:sz w:val="28"/>
        <w:szCs w:val="28"/>
      </w:rPr>
    </w:pPr>
    <w:r w:rsidRPr="00315122">
      <w:rPr>
        <w:sz w:val="28"/>
        <w:szCs w:val="28"/>
      </w:rPr>
      <w:t>—</w:t>
    </w:r>
    <w:r w:rsidRPr="00315122">
      <w:rPr>
        <w:sz w:val="28"/>
        <w:szCs w:val="28"/>
      </w:rPr>
      <w:fldChar w:fldCharType="begin"/>
    </w:r>
    <w:r w:rsidRPr="00315122">
      <w:rPr>
        <w:sz w:val="28"/>
        <w:szCs w:val="28"/>
      </w:rPr>
      <w:instrText xml:space="preserve"> PAGE   \* MERGEFORMAT </w:instrText>
    </w:r>
    <w:r w:rsidRPr="00315122">
      <w:rPr>
        <w:sz w:val="28"/>
        <w:szCs w:val="28"/>
      </w:rPr>
      <w:fldChar w:fldCharType="separate"/>
    </w:r>
    <w:r w:rsidRPr="00502791">
      <w:rPr>
        <w:noProof/>
        <w:sz w:val="28"/>
        <w:szCs w:val="28"/>
        <w:lang w:val="zh-CN"/>
      </w:rPr>
      <w:t>5</w:t>
    </w:r>
    <w:r w:rsidRPr="00315122">
      <w:rPr>
        <w:sz w:val="28"/>
        <w:szCs w:val="28"/>
      </w:rPr>
      <w:fldChar w:fldCharType="end"/>
    </w:r>
    <w:r w:rsidRPr="00315122">
      <w:rPr>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723" w:rsidRDefault="00464723">
    <w:pPr>
      <w:pStyle w:val="Foo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723" w:rsidRDefault="00464723" w:rsidP="006E6569">
      <w:r>
        <w:separator/>
      </w:r>
    </w:p>
  </w:footnote>
  <w:footnote w:type="continuationSeparator" w:id="0">
    <w:p w:rsidR="00464723" w:rsidRDefault="00464723" w:rsidP="006E65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1C70"/>
    <w:rsid w:val="00067F74"/>
    <w:rsid w:val="000A44D5"/>
    <w:rsid w:val="000B5683"/>
    <w:rsid w:val="000B57C2"/>
    <w:rsid w:val="000F1B44"/>
    <w:rsid w:val="000F4CEC"/>
    <w:rsid w:val="0013136B"/>
    <w:rsid w:val="00146A1B"/>
    <w:rsid w:val="00162697"/>
    <w:rsid w:val="0017024D"/>
    <w:rsid w:val="00187118"/>
    <w:rsid w:val="0019607A"/>
    <w:rsid w:val="002070AB"/>
    <w:rsid w:val="00231922"/>
    <w:rsid w:val="00234C1D"/>
    <w:rsid w:val="002352AF"/>
    <w:rsid w:val="002602DE"/>
    <w:rsid w:val="00261C9E"/>
    <w:rsid w:val="00264FFF"/>
    <w:rsid w:val="00291164"/>
    <w:rsid w:val="002A1689"/>
    <w:rsid w:val="002E009C"/>
    <w:rsid w:val="002F5E59"/>
    <w:rsid w:val="0031390D"/>
    <w:rsid w:val="00315122"/>
    <w:rsid w:val="0032337C"/>
    <w:rsid w:val="00335828"/>
    <w:rsid w:val="00336591"/>
    <w:rsid w:val="00340CFB"/>
    <w:rsid w:val="003641B3"/>
    <w:rsid w:val="0037073B"/>
    <w:rsid w:val="003743E0"/>
    <w:rsid w:val="00374F69"/>
    <w:rsid w:val="00375046"/>
    <w:rsid w:val="003A5244"/>
    <w:rsid w:val="003F7A86"/>
    <w:rsid w:val="00403939"/>
    <w:rsid w:val="00435E93"/>
    <w:rsid w:val="00444E17"/>
    <w:rsid w:val="00464723"/>
    <w:rsid w:val="004934D0"/>
    <w:rsid w:val="004A26A7"/>
    <w:rsid w:val="004B5E37"/>
    <w:rsid w:val="004C121B"/>
    <w:rsid w:val="004F2382"/>
    <w:rsid w:val="00502791"/>
    <w:rsid w:val="00521F59"/>
    <w:rsid w:val="00530BB6"/>
    <w:rsid w:val="00550736"/>
    <w:rsid w:val="00570BBD"/>
    <w:rsid w:val="005853CE"/>
    <w:rsid w:val="0059796E"/>
    <w:rsid w:val="005A2931"/>
    <w:rsid w:val="005C3AB2"/>
    <w:rsid w:val="005C4109"/>
    <w:rsid w:val="005C490C"/>
    <w:rsid w:val="005D45A4"/>
    <w:rsid w:val="0061246C"/>
    <w:rsid w:val="006263AC"/>
    <w:rsid w:val="00640B94"/>
    <w:rsid w:val="00651813"/>
    <w:rsid w:val="00672E5F"/>
    <w:rsid w:val="006873CF"/>
    <w:rsid w:val="006E6569"/>
    <w:rsid w:val="00702D00"/>
    <w:rsid w:val="0070541F"/>
    <w:rsid w:val="00706A0A"/>
    <w:rsid w:val="00707654"/>
    <w:rsid w:val="00726817"/>
    <w:rsid w:val="0076217D"/>
    <w:rsid w:val="00795192"/>
    <w:rsid w:val="007E0782"/>
    <w:rsid w:val="007E0AE4"/>
    <w:rsid w:val="007F2417"/>
    <w:rsid w:val="00803FD5"/>
    <w:rsid w:val="008215FF"/>
    <w:rsid w:val="00824BD5"/>
    <w:rsid w:val="00843D97"/>
    <w:rsid w:val="008A678E"/>
    <w:rsid w:val="008E6227"/>
    <w:rsid w:val="008E7AEB"/>
    <w:rsid w:val="008F1AAD"/>
    <w:rsid w:val="0091076E"/>
    <w:rsid w:val="00923D88"/>
    <w:rsid w:val="0093580A"/>
    <w:rsid w:val="0098554F"/>
    <w:rsid w:val="00A018B5"/>
    <w:rsid w:val="00A5084F"/>
    <w:rsid w:val="00A5262F"/>
    <w:rsid w:val="00A54E0F"/>
    <w:rsid w:val="00AA2CCD"/>
    <w:rsid w:val="00AD498C"/>
    <w:rsid w:val="00AD746E"/>
    <w:rsid w:val="00AF6739"/>
    <w:rsid w:val="00B05699"/>
    <w:rsid w:val="00B10880"/>
    <w:rsid w:val="00B1457F"/>
    <w:rsid w:val="00B27F1E"/>
    <w:rsid w:val="00B5638C"/>
    <w:rsid w:val="00B613FF"/>
    <w:rsid w:val="00B666AB"/>
    <w:rsid w:val="00B735FD"/>
    <w:rsid w:val="00BB3B8B"/>
    <w:rsid w:val="00BC6C66"/>
    <w:rsid w:val="00BD7EA9"/>
    <w:rsid w:val="00C0373D"/>
    <w:rsid w:val="00C52494"/>
    <w:rsid w:val="00C61619"/>
    <w:rsid w:val="00C7598E"/>
    <w:rsid w:val="00CF1C5A"/>
    <w:rsid w:val="00D20D6A"/>
    <w:rsid w:val="00D66C10"/>
    <w:rsid w:val="00DB2DAD"/>
    <w:rsid w:val="00DB79AD"/>
    <w:rsid w:val="00DC4D99"/>
    <w:rsid w:val="00DE1F75"/>
    <w:rsid w:val="00DF5AB9"/>
    <w:rsid w:val="00E14118"/>
    <w:rsid w:val="00E2272F"/>
    <w:rsid w:val="00E26DD2"/>
    <w:rsid w:val="00E2745A"/>
    <w:rsid w:val="00E27DF4"/>
    <w:rsid w:val="00E30BA8"/>
    <w:rsid w:val="00E4511E"/>
    <w:rsid w:val="00E52690"/>
    <w:rsid w:val="00E70DCE"/>
    <w:rsid w:val="00E74FAC"/>
    <w:rsid w:val="00E91DA2"/>
    <w:rsid w:val="00E93600"/>
    <w:rsid w:val="00E93972"/>
    <w:rsid w:val="00EB27AC"/>
    <w:rsid w:val="00EC61BC"/>
    <w:rsid w:val="00ED66BD"/>
    <w:rsid w:val="00F00A1F"/>
    <w:rsid w:val="00F12A74"/>
    <w:rsid w:val="00F40CF4"/>
    <w:rsid w:val="00F62A61"/>
    <w:rsid w:val="00F71C70"/>
    <w:rsid w:val="00F7515A"/>
    <w:rsid w:val="00F97543"/>
    <w:rsid w:val="00FA4F29"/>
    <w:rsid w:val="00FF12D1"/>
    <w:rsid w:val="00FF3E8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C70"/>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71C70"/>
    <w:pPr>
      <w:tabs>
        <w:tab w:val="center" w:pos="4153"/>
        <w:tab w:val="right" w:pos="8306"/>
      </w:tabs>
      <w:snapToGrid w:val="0"/>
      <w:jc w:val="left"/>
    </w:pPr>
    <w:rPr>
      <w:rFonts w:eastAsia="仿宋_GB2312"/>
      <w:sz w:val="18"/>
      <w:szCs w:val="20"/>
    </w:rPr>
  </w:style>
  <w:style w:type="character" w:customStyle="1" w:styleId="FooterChar">
    <w:name w:val="Footer Char"/>
    <w:basedOn w:val="DefaultParagraphFont"/>
    <w:link w:val="Footer"/>
    <w:uiPriority w:val="99"/>
    <w:locked/>
    <w:rsid w:val="00F71C70"/>
    <w:rPr>
      <w:rFonts w:ascii="Times New Roman" w:eastAsia="仿宋_GB2312" w:hAnsi="Times New Roman" w:cs="Times New Roman"/>
      <w:sz w:val="20"/>
      <w:szCs w:val="20"/>
    </w:rPr>
  </w:style>
  <w:style w:type="paragraph" w:styleId="Header">
    <w:name w:val="header"/>
    <w:basedOn w:val="Normal"/>
    <w:link w:val="HeaderChar"/>
    <w:uiPriority w:val="99"/>
    <w:semiHidden/>
    <w:rsid w:val="0061246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1246C"/>
    <w:rPr>
      <w:rFonts w:ascii="Times New Roman" w:eastAsia="宋体" w:hAnsi="Times New Roman" w:cs="Times New Roman"/>
      <w:sz w:val="18"/>
      <w:szCs w:val="18"/>
    </w:rPr>
  </w:style>
  <w:style w:type="character" w:styleId="Hyperlink">
    <w:name w:val="Hyperlink"/>
    <w:basedOn w:val="DefaultParagraphFont"/>
    <w:uiPriority w:val="99"/>
    <w:semiHidden/>
    <w:rsid w:val="00B666AB"/>
    <w:rPr>
      <w:rFonts w:cs="Times New Roman"/>
      <w:color w:val="0000FF"/>
      <w:u w:val="single"/>
    </w:rPr>
  </w:style>
  <w:style w:type="character" w:styleId="FollowedHyperlink">
    <w:name w:val="FollowedHyperlink"/>
    <w:basedOn w:val="DefaultParagraphFont"/>
    <w:uiPriority w:val="99"/>
    <w:semiHidden/>
    <w:rsid w:val="00B666AB"/>
    <w:rPr>
      <w:rFonts w:cs="Times New Roman"/>
      <w:color w:val="800080"/>
      <w:u w:val="single"/>
    </w:rPr>
  </w:style>
  <w:style w:type="paragraph" w:customStyle="1" w:styleId="font5">
    <w:name w:val="font5"/>
    <w:basedOn w:val="Normal"/>
    <w:uiPriority w:val="99"/>
    <w:rsid w:val="00B666AB"/>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Normal"/>
    <w:uiPriority w:val="99"/>
    <w:rsid w:val="00B666AB"/>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7">
    <w:name w:val="font7"/>
    <w:basedOn w:val="Normal"/>
    <w:uiPriority w:val="99"/>
    <w:rsid w:val="00B666AB"/>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8">
    <w:name w:val="font8"/>
    <w:basedOn w:val="Normal"/>
    <w:uiPriority w:val="99"/>
    <w:rsid w:val="00B666AB"/>
    <w:pPr>
      <w:widowControl/>
      <w:spacing w:before="100" w:beforeAutospacing="1" w:after="100" w:afterAutospacing="1"/>
      <w:jc w:val="left"/>
    </w:pPr>
    <w:rPr>
      <w:color w:val="000000"/>
      <w:kern w:val="0"/>
      <w:sz w:val="20"/>
      <w:szCs w:val="20"/>
    </w:rPr>
  </w:style>
  <w:style w:type="paragraph" w:customStyle="1" w:styleId="font9">
    <w:name w:val="font9"/>
    <w:basedOn w:val="Normal"/>
    <w:uiPriority w:val="99"/>
    <w:rsid w:val="00B666AB"/>
    <w:pPr>
      <w:widowControl/>
      <w:spacing w:before="100" w:beforeAutospacing="1" w:after="100" w:afterAutospacing="1"/>
      <w:jc w:val="left"/>
    </w:pPr>
    <w:rPr>
      <w:color w:val="000000"/>
      <w:kern w:val="0"/>
      <w:sz w:val="20"/>
      <w:szCs w:val="20"/>
    </w:rPr>
  </w:style>
  <w:style w:type="paragraph" w:customStyle="1" w:styleId="font10">
    <w:name w:val="font10"/>
    <w:basedOn w:val="Normal"/>
    <w:uiPriority w:val="99"/>
    <w:rsid w:val="00B666AB"/>
    <w:pPr>
      <w:widowControl/>
      <w:spacing w:before="100" w:beforeAutospacing="1" w:after="100" w:afterAutospacing="1"/>
      <w:jc w:val="left"/>
    </w:pPr>
    <w:rPr>
      <w:rFonts w:ascii="宋体" w:hAnsi="宋体" w:cs="宋体"/>
      <w:color w:val="000000"/>
      <w:kern w:val="0"/>
      <w:sz w:val="20"/>
      <w:szCs w:val="20"/>
    </w:rPr>
  </w:style>
  <w:style w:type="paragraph" w:customStyle="1" w:styleId="font11">
    <w:name w:val="font11"/>
    <w:basedOn w:val="Normal"/>
    <w:uiPriority w:val="99"/>
    <w:rsid w:val="00B666AB"/>
    <w:pPr>
      <w:widowControl/>
      <w:spacing w:before="100" w:beforeAutospacing="1" w:after="100" w:afterAutospacing="1"/>
      <w:jc w:val="left"/>
    </w:pPr>
    <w:rPr>
      <w:rFonts w:ascii="MS Mincho" w:eastAsia="MS Mincho" w:hAnsi="MS Mincho" w:cs="宋体"/>
      <w:color w:val="000000"/>
      <w:kern w:val="0"/>
      <w:sz w:val="20"/>
      <w:szCs w:val="20"/>
    </w:rPr>
  </w:style>
  <w:style w:type="paragraph" w:customStyle="1" w:styleId="font12">
    <w:name w:val="font12"/>
    <w:basedOn w:val="Normal"/>
    <w:uiPriority w:val="99"/>
    <w:rsid w:val="00B666AB"/>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Normal"/>
    <w:uiPriority w:val="99"/>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5">
    <w:name w:val="xl65"/>
    <w:basedOn w:val="Normal"/>
    <w:uiPriority w:val="99"/>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6">
    <w:name w:val="xl66"/>
    <w:basedOn w:val="Normal"/>
    <w:uiPriority w:val="99"/>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7">
    <w:name w:val="xl67"/>
    <w:basedOn w:val="Normal"/>
    <w:uiPriority w:val="99"/>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8">
    <w:name w:val="xl68"/>
    <w:basedOn w:val="Normal"/>
    <w:uiPriority w:val="99"/>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9">
    <w:name w:val="xl69"/>
    <w:basedOn w:val="Normal"/>
    <w:uiPriority w:val="99"/>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70">
    <w:name w:val="xl70"/>
    <w:basedOn w:val="Normal"/>
    <w:uiPriority w:val="99"/>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宋体" w:cs="宋体"/>
      <w:kern w:val="0"/>
      <w:sz w:val="20"/>
      <w:szCs w:val="20"/>
    </w:rPr>
  </w:style>
  <w:style w:type="paragraph" w:customStyle="1" w:styleId="xl71">
    <w:name w:val="xl71"/>
    <w:basedOn w:val="Normal"/>
    <w:uiPriority w:val="99"/>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72">
    <w:name w:val="xl72"/>
    <w:basedOn w:val="Normal"/>
    <w:uiPriority w:val="99"/>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73">
    <w:name w:val="xl73"/>
    <w:basedOn w:val="Normal"/>
    <w:uiPriority w:val="99"/>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仿宋_GB2312" w:eastAsia="仿宋_GB2312" w:hAnsi="宋体" w:cs="宋体"/>
      <w:kern w:val="0"/>
      <w:sz w:val="20"/>
      <w:szCs w:val="20"/>
    </w:rPr>
  </w:style>
  <w:style w:type="paragraph" w:customStyle="1" w:styleId="xl74">
    <w:name w:val="xl74"/>
    <w:basedOn w:val="Normal"/>
    <w:uiPriority w:val="99"/>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75">
    <w:name w:val="xl75"/>
    <w:basedOn w:val="Normal"/>
    <w:uiPriority w:val="99"/>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76">
    <w:name w:val="xl76"/>
    <w:basedOn w:val="Normal"/>
    <w:uiPriority w:val="99"/>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7">
    <w:name w:val="xl77"/>
    <w:basedOn w:val="Normal"/>
    <w:uiPriority w:val="99"/>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78">
    <w:name w:val="xl78"/>
    <w:basedOn w:val="Normal"/>
    <w:uiPriority w:val="99"/>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79">
    <w:name w:val="xl79"/>
    <w:basedOn w:val="Normal"/>
    <w:uiPriority w:val="99"/>
    <w:rsid w:val="00B66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80">
    <w:name w:val="xl80"/>
    <w:basedOn w:val="Normal"/>
    <w:uiPriority w:val="99"/>
    <w:rsid w:val="00B66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81">
    <w:name w:val="xl81"/>
    <w:basedOn w:val="Normal"/>
    <w:uiPriority w:val="99"/>
    <w:rsid w:val="00B666AB"/>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楷体" w:eastAsia="楷体" w:hAnsi="楷体" w:cs="宋体"/>
      <w:b/>
      <w:bCs/>
      <w:color w:val="000000"/>
      <w:kern w:val="0"/>
      <w:sz w:val="24"/>
    </w:rPr>
  </w:style>
  <w:style w:type="paragraph" w:customStyle="1" w:styleId="xl82">
    <w:name w:val="xl82"/>
    <w:basedOn w:val="Normal"/>
    <w:uiPriority w:val="99"/>
    <w:rsid w:val="00B666AB"/>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楷体" w:eastAsia="楷体" w:hAnsi="楷体" w:cs="宋体"/>
      <w:b/>
      <w:bCs/>
      <w:color w:val="000000"/>
      <w:kern w:val="0"/>
      <w:sz w:val="24"/>
    </w:rPr>
  </w:style>
  <w:style w:type="paragraph" w:customStyle="1" w:styleId="xl83">
    <w:name w:val="xl83"/>
    <w:basedOn w:val="Normal"/>
    <w:uiPriority w:val="99"/>
    <w:rsid w:val="00B666AB"/>
    <w:pPr>
      <w:widowControl/>
      <w:pBdr>
        <w:top w:val="single" w:sz="4" w:space="0" w:color="auto"/>
        <w:bottom w:val="single" w:sz="4" w:space="0" w:color="auto"/>
      </w:pBdr>
      <w:shd w:val="clear" w:color="000000" w:fill="FFFFFF"/>
      <w:spacing w:before="100" w:beforeAutospacing="1" w:after="100" w:afterAutospacing="1"/>
      <w:jc w:val="left"/>
    </w:pPr>
    <w:rPr>
      <w:rFonts w:ascii="楷体" w:eastAsia="楷体" w:hAnsi="楷体" w:cs="宋体"/>
      <w:b/>
      <w:bCs/>
      <w:color w:val="000000"/>
      <w:kern w:val="0"/>
      <w:sz w:val="24"/>
    </w:rPr>
  </w:style>
  <w:style w:type="paragraph" w:customStyle="1" w:styleId="xl84">
    <w:name w:val="xl84"/>
    <w:basedOn w:val="Normal"/>
    <w:uiPriority w:val="99"/>
    <w:rsid w:val="00B666AB"/>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楷体" w:eastAsia="楷体" w:hAnsi="楷体" w:cs="宋体"/>
      <w:b/>
      <w:bCs/>
      <w:color w:val="000000"/>
      <w:kern w:val="0"/>
      <w:sz w:val="24"/>
    </w:rPr>
  </w:style>
  <w:style w:type="paragraph" w:customStyle="1" w:styleId="xl85">
    <w:name w:val="xl85"/>
    <w:basedOn w:val="Normal"/>
    <w:uiPriority w:val="99"/>
    <w:rsid w:val="000A44D5"/>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6">
    <w:name w:val="xl86"/>
    <w:basedOn w:val="Normal"/>
    <w:uiPriority w:val="99"/>
    <w:rsid w:val="000A44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87">
    <w:name w:val="xl87"/>
    <w:basedOn w:val="Normal"/>
    <w:uiPriority w:val="99"/>
    <w:rsid w:val="000A44D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88">
    <w:name w:val="xl88"/>
    <w:basedOn w:val="Normal"/>
    <w:uiPriority w:val="99"/>
    <w:rsid w:val="000A44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89">
    <w:name w:val="xl89"/>
    <w:basedOn w:val="Normal"/>
    <w:uiPriority w:val="99"/>
    <w:rsid w:val="000A44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xl90">
    <w:name w:val="xl90"/>
    <w:basedOn w:val="Normal"/>
    <w:uiPriority w:val="99"/>
    <w:rsid w:val="000A44D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楷体" w:eastAsia="楷体" w:hAnsi="楷体" w:cs="宋体"/>
      <w:b/>
      <w:bCs/>
      <w:color w:val="000000"/>
      <w:kern w:val="0"/>
      <w:sz w:val="28"/>
      <w:szCs w:val="28"/>
    </w:rPr>
  </w:style>
  <w:style w:type="paragraph" w:styleId="Date">
    <w:name w:val="Date"/>
    <w:basedOn w:val="Normal"/>
    <w:next w:val="Normal"/>
    <w:link w:val="DateChar"/>
    <w:uiPriority w:val="99"/>
    <w:semiHidden/>
    <w:rsid w:val="003743E0"/>
    <w:pPr>
      <w:ind w:leftChars="2500" w:left="100"/>
    </w:pPr>
  </w:style>
  <w:style w:type="character" w:customStyle="1" w:styleId="DateChar">
    <w:name w:val="Date Char"/>
    <w:basedOn w:val="DefaultParagraphFont"/>
    <w:link w:val="Date"/>
    <w:uiPriority w:val="99"/>
    <w:semiHidden/>
    <w:locked/>
    <w:rsid w:val="003743E0"/>
    <w:rPr>
      <w:rFonts w:ascii="Times New Roman" w:eastAsia="宋体" w:hAnsi="Times New Roman" w:cs="Times New Roman"/>
      <w:sz w:val="24"/>
      <w:szCs w:val="24"/>
    </w:rPr>
  </w:style>
  <w:style w:type="paragraph" w:customStyle="1" w:styleId="xl91">
    <w:name w:val="xl91"/>
    <w:basedOn w:val="Normal"/>
    <w:uiPriority w:val="99"/>
    <w:rsid w:val="002070AB"/>
    <w:pPr>
      <w:widowControl/>
      <w:pBdr>
        <w:top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92">
    <w:name w:val="xl92"/>
    <w:basedOn w:val="Normal"/>
    <w:uiPriority w:val="99"/>
    <w:rsid w:val="002070AB"/>
    <w:pPr>
      <w:widowControl/>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93">
    <w:name w:val="xl93"/>
    <w:basedOn w:val="Normal"/>
    <w:uiPriority w:val="99"/>
    <w:rsid w:val="002070AB"/>
    <w:pPr>
      <w:widowControl/>
      <w:pBdr>
        <w:top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94">
    <w:name w:val="xl94"/>
    <w:basedOn w:val="Normal"/>
    <w:uiPriority w:val="99"/>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95">
    <w:name w:val="xl95"/>
    <w:basedOn w:val="Normal"/>
    <w:uiPriority w:val="99"/>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96">
    <w:name w:val="xl96"/>
    <w:basedOn w:val="Normal"/>
    <w:uiPriority w:val="99"/>
    <w:rsid w:val="002070AB"/>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97">
    <w:name w:val="xl97"/>
    <w:basedOn w:val="Normal"/>
    <w:uiPriority w:val="99"/>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98">
    <w:name w:val="xl98"/>
    <w:basedOn w:val="Normal"/>
    <w:uiPriority w:val="99"/>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99">
    <w:name w:val="xl99"/>
    <w:basedOn w:val="Normal"/>
    <w:uiPriority w:val="99"/>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00">
    <w:name w:val="xl100"/>
    <w:basedOn w:val="Normal"/>
    <w:uiPriority w:val="99"/>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01">
    <w:name w:val="xl101"/>
    <w:basedOn w:val="Normal"/>
    <w:uiPriority w:val="99"/>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02">
    <w:name w:val="xl102"/>
    <w:basedOn w:val="Normal"/>
    <w:uiPriority w:val="99"/>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03">
    <w:name w:val="xl103"/>
    <w:basedOn w:val="Normal"/>
    <w:uiPriority w:val="99"/>
    <w:rsid w:val="002070AB"/>
    <w:pPr>
      <w:widowControl/>
      <w:pBdr>
        <w:top w:val="single" w:sz="4" w:space="0" w:color="auto"/>
        <w:bottom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104">
    <w:name w:val="xl104"/>
    <w:basedOn w:val="Normal"/>
    <w:uiPriority w:val="99"/>
    <w:rsid w:val="002070AB"/>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b/>
      <w:bCs/>
      <w:kern w:val="0"/>
      <w:sz w:val="20"/>
      <w:szCs w:val="20"/>
    </w:rPr>
  </w:style>
  <w:style w:type="paragraph" w:customStyle="1" w:styleId="xl105">
    <w:name w:val="xl105"/>
    <w:basedOn w:val="Normal"/>
    <w:uiPriority w:val="99"/>
    <w:rsid w:val="002070AB"/>
    <w:pPr>
      <w:widowControl/>
      <w:pBdr>
        <w:top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06">
    <w:name w:val="xl106"/>
    <w:basedOn w:val="Normal"/>
    <w:uiPriority w:val="99"/>
    <w:rsid w:val="002070AB"/>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07">
    <w:name w:val="xl107"/>
    <w:basedOn w:val="Normal"/>
    <w:uiPriority w:val="99"/>
    <w:rsid w:val="002070AB"/>
    <w:pPr>
      <w:widowControl/>
      <w:pBdr>
        <w:top w:val="single" w:sz="4" w:space="0" w:color="auto"/>
        <w:left w:val="single" w:sz="4" w:space="0" w:color="auto"/>
        <w:bottom w:val="single" w:sz="4" w:space="0" w:color="auto"/>
      </w:pBdr>
      <w:spacing w:before="100" w:beforeAutospacing="1" w:after="100" w:afterAutospacing="1"/>
      <w:jc w:val="left"/>
    </w:pPr>
    <w:rPr>
      <w:rFonts w:ascii="仿宋_GB2312" w:eastAsia="仿宋_GB2312" w:hAnsi="宋体" w:cs="宋体"/>
      <w:b/>
      <w:bCs/>
      <w:kern w:val="0"/>
      <w:sz w:val="20"/>
      <w:szCs w:val="20"/>
    </w:rPr>
  </w:style>
  <w:style w:type="paragraph" w:customStyle="1" w:styleId="xl108">
    <w:name w:val="xl108"/>
    <w:basedOn w:val="Normal"/>
    <w:uiPriority w:val="99"/>
    <w:rsid w:val="002070AB"/>
    <w:pPr>
      <w:widowControl/>
      <w:spacing w:before="100" w:beforeAutospacing="1" w:after="100" w:afterAutospacing="1"/>
      <w:jc w:val="center"/>
    </w:pPr>
    <w:rPr>
      <w:rFonts w:ascii="仿宋_GB2312" w:eastAsia="仿宋_GB2312" w:hAnsi="宋体" w:cs="宋体"/>
      <w:kern w:val="0"/>
      <w:sz w:val="20"/>
      <w:szCs w:val="20"/>
    </w:rPr>
  </w:style>
  <w:style w:type="paragraph" w:customStyle="1" w:styleId="xl109">
    <w:name w:val="xl109"/>
    <w:basedOn w:val="Normal"/>
    <w:uiPriority w:val="99"/>
    <w:rsid w:val="002070AB"/>
    <w:pPr>
      <w:widowControl/>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Normal"/>
    <w:uiPriority w:val="99"/>
    <w:rsid w:val="002070AB"/>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xl111">
    <w:name w:val="xl111"/>
    <w:basedOn w:val="Normal"/>
    <w:uiPriority w:val="99"/>
    <w:rsid w:val="002070AB"/>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xl112">
    <w:name w:val="xl112"/>
    <w:basedOn w:val="Normal"/>
    <w:uiPriority w:val="99"/>
    <w:rsid w:val="002070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xl113">
    <w:name w:val="xl113"/>
    <w:basedOn w:val="Normal"/>
    <w:uiPriority w:val="99"/>
    <w:rsid w:val="002070AB"/>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仿宋_GB2312" w:eastAsia="仿宋_GB2312" w:hAnsi="宋体" w:cs="宋体"/>
      <w:b/>
      <w:bCs/>
      <w:color w:val="000000"/>
      <w:kern w:val="0"/>
      <w:sz w:val="20"/>
      <w:szCs w:val="20"/>
    </w:rPr>
  </w:style>
  <w:style w:type="paragraph" w:customStyle="1" w:styleId="xl114">
    <w:name w:val="xl114"/>
    <w:basedOn w:val="Normal"/>
    <w:uiPriority w:val="99"/>
    <w:rsid w:val="002070AB"/>
    <w:pPr>
      <w:widowControl/>
      <w:pBdr>
        <w:top w:val="single" w:sz="4" w:space="0" w:color="auto"/>
        <w:bottom w:val="single" w:sz="4" w:space="0" w:color="auto"/>
      </w:pBdr>
      <w:shd w:val="clear" w:color="000000" w:fill="FFFFFF"/>
      <w:spacing w:before="100" w:beforeAutospacing="1" w:after="100" w:afterAutospacing="1"/>
      <w:jc w:val="left"/>
    </w:pPr>
    <w:rPr>
      <w:rFonts w:ascii="仿宋_GB2312" w:eastAsia="仿宋_GB2312" w:hAnsi="宋体" w:cs="宋体"/>
      <w:b/>
      <w:bCs/>
      <w:color w:val="000000"/>
      <w:kern w:val="0"/>
      <w:sz w:val="20"/>
      <w:szCs w:val="20"/>
    </w:rPr>
  </w:style>
  <w:style w:type="paragraph" w:customStyle="1" w:styleId="xl115">
    <w:name w:val="xl115"/>
    <w:basedOn w:val="Normal"/>
    <w:uiPriority w:val="99"/>
    <w:rsid w:val="002070AB"/>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color w:val="000000"/>
      <w:kern w:val="0"/>
      <w:sz w:val="20"/>
      <w:szCs w:val="20"/>
    </w:rPr>
  </w:style>
  <w:style w:type="paragraph" w:customStyle="1" w:styleId="xl116">
    <w:name w:val="xl116"/>
    <w:basedOn w:val="Normal"/>
    <w:uiPriority w:val="99"/>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17">
    <w:name w:val="xl117"/>
    <w:basedOn w:val="Normal"/>
    <w:uiPriority w:val="99"/>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18">
    <w:name w:val="xl118"/>
    <w:basedOn w:val="Normal"/>
    <w:uiPriority w:val="99"/>
    <w:rsid w:val="002070AB"/>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19">
    <w:name w:val="xl119"/>
    <w:basedOn w:val="Normal"/>
    <w:uiPriority w:val="99"/>
    <w:rsid w:val="002070AB"/>
    <w:pPr>
      <w:widowControl/>
      <w:pBdr>
        <w:top w:val="single" w:sz="4" w:space="0" w:color="auto"/>
        <w:bottom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20">
    <w:name w:val="xl120"/>
    <w:basedOn w:val="Normal"/>
    <w:uiPriority w:val="99"/>
    <w:rsid w:val="002070AB"/>
    <w:pPr>
      <w:widowControl/>
      <w:pBdr>
        <w:top w:val="single" w:sz="4" w:space="0" w:color="auto"/>
        <w:bottom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121">
    <w:name w:val="xl121"/>
    <w:basedOn w:val="Normal"/>
    <w:uiPriority w:val="99"/>
    <w:rsid w:val="002070AB"/>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b/>
      <w:bCs/>
      <w:kern w:val="0"/>
      <w:sz w:val="20"/>
      <w:szCs w:val="20"/>
    </w:rPr>
  </w:style>
  <w:style w:type="paragraph" w:customStyle="1" w:styleId="xl122">
    <w:name w:val="xl122"/>
    <w:basedOn w:val="Normal"/>
    <w:uiPriority w:val="99"/>
    <w:rsid w:val="002070AB"/>
    <w:pPr>
      <w:widowControl/>
      <w:pBdr>
        <w:top w:val="single" w:sz="4" w:space="0" w:color="auto"/>
        <w:left w:val="single" w:sz="4" w:space="0" w:color="auto"/>
        <w:bottom w:val="single" w:sz="4" w:space="0" w:color="auto"/>
      </w:pBdr>
      <w:spacing w:before="100" w:beforeAutospacing="1" w:after="100" w:afterAutospacing="1"/>
      <w:jc w:val="left"/>
    </w:pPr>
    <w:rPr>
      <w:rFonts w:ascii="仿宋_GB2312" w:eastAsia="仿宋_GB2312" w:hAnsi="宋体" w:cs="宋体"/>
      <w:b/>
      <w:bCs/>
      <w:kern w:val="0"/>
      <w:sz w:val="20"/>
      <w:szCs w:val="20"/>
    </w:rPr>
  </w:style>
  <w:style w:type="paragraph" w:customStyle="1" w:styleId="xl123">
    <w:name w:val="xl123"/>
    <w:basedOn w:val="Normal"/>
    <w:uiPriority w:val="99"/>
    <w:rsid w:val="002070AB"/>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24">
    <w:name w:val="xl124"/>
    <w:basedOn w:val="Normal"/>
    <w:uiPriority w:val="99"/>
    <w:rsid w:val="002070AB"/>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xl125">
    <w:name w:val="xl125"/>
    <w:basedOn w:val="Normal"/>
    <w:uiPriority w:val="99"/>
    <w:rsid w:val="002070AB"/>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126">
    <w:name w:val="xl126"/>
    <w:basedOn w:val="Normal"/>
    <w:uiPriority w:val="99"/>
    <w:rsid w:val="002070AB"/>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27">
    <w:name w:val="xl127"/>
    <w:basedOn w:val="Normal"/>
    <w:uiPriority w:val="99"/>
    <w:rsid w:val="002070AB"/>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28">
    <w:name w:val="xl128"/>
    <w:basedOn w:val="Normal"/>
    <w:uiPriority w:val="99"/>
    <w:rsid w:val="002070AB"/>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29">
    <w:name w:val="xl129"/>
    <w:basedOn w:val="Normal"/>
    <w:uiPriority w:val="99"/>
    <w:rsid w:val="002070AB"/>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30">
    <w:name w:val="xl130"/>
    <w:basedOn w:val="Normal"/>
    <w:uiPriority w:val="99"/>
    <w:rsid w:val="002070AB"/>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131">
    <w:name w:val="xl131"/>
    <w:basedOn w:val="Normal"/>
    <w:uiPriority w:val="99"/>
    <w:rsid w:val="002070AB"/>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32">
    <w:name w:val="xl132"/>
    <w:basedOn w:val="Normal"/>
    <w:uiPriority w:val="99"/>
    <w:rsid w:val="002070AB"/>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33">
    <w:name w:val="xl133"/>
    <w:basedOn w:val="Normal"/>
    <w:uiPriority w:val="99"/>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34">
    <w:name w:val="xl134"/>
    <w:basedOn w:val="Normal"/>
    <w:uiPriority w:val="99"/>
    <w:rsid w:val="00207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FF0000"/>
      <w:kern w:val="0"/>
      <w:sz w:val="20"/>
      <w:szCs w:val="20"/>
    </w:rPr>
  </w:style>
  <w:style w:type="paragraph" w:customStyle="1" w:styleId="xl135">
    <w:name w:val="xl135"/>
    <w:basedOn w:val="Normal"/>
    <w:uiPriority w:val="99"/>
    <w:rsid w:val="002070AB"/>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36">
    <w:name w:val="xl136"/>
    <w:basedOn w:val="Normal"/>
    <w:uiPriority w:val="99"/>
    <w:rsid w:val="002070AB"/>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37">
    <w:name w:val="xl137"/>
    <w:basedOn w:val="Normal"/>
    <w:uiPriority w:val="99"/>
    <w:rsid w:val="002070AB"/>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styleId="NoSpacing">
    <w:name w:val="No Spacing"/>
    <w:uiPriority w:val="99"/>
    <w:qFormat/>
    <w:rsid w:val="00435E93"/>
    <w:pPr>
      <w:widowControl w:val="0"/>
      <w:jc w:val="both"/>
    </w:pPr>
  </w:style>
</w:styles>
</file>

<file path=word/webSettings.xml><?xml version="1.0" encoding="utf-8"?>
<w:webSettings xmlns:r="http://schemas.openxmlformats.org/officeDocument/2006/relationships" xmlns:w="http://schemas.openxmlformats.org/wordprocessingml/2006/main">
  <w:divs>
    <w:div w:id="770322644">
      <w:marLeft w:val="0"/>
      <w:marRight w:val="0"/>
      <w:marTop w:val="0"/>
      <w:marBottom w:val="0"/>
      <w:divBdr>
        <w:top w:val="none" w:sz="0" w:space="0" w:color="auto"/>
        <w:left w:val="none" w:sz="0" w:space="0" w:color="auto"/>
        <w:bottom w:val="none" w:sz="0" w:space="0" w:color="auto"/>
        <w:right w:val="none" w:sz="0" w:space="0" w:color="auto"/>
      </w:divBdr>
    </w:div>
    <w:div w:id="770322645">
      <w:marLeft w:val="0"/>
      <w:marRight w:val="0"/>
      <w:marTop w:val="0"/>
      <w:marBottom w:val="0"/>
      <w:divBdr>
        <w:top w:val="none" w:sz="0" w:space="0" w:color="auto"/>
        <w:left w:val="none" w:sz="0" w:space="0" w:color="auto"/>
        <w:bottom w:val="none" w:sz="0" w:space="0" w:color="auto"/>
        <w:right w:val="none" w:sz="0" w:space="0" w:color="auto"/>
      </w:divBdr>
    </w:div>
    <w:div w:id="770322646">
      <w:marLeft w:val="0"/>
      <w:marRight w:val="0"/>
      <w:marTop w:val="0"/>
      <w:marBottom w:val="0"/>
      <w:divBdr>
        <w:top w:val="none" w:sz="0" w:space="0" w:color="auto"/>
        <w:left w:val="none" w:sz="0" w:space="0" w:color="auto"/>
        <w:bottom w:val="none" w:sz="0" w:space="0" w:color="auto"/>
        <w:right w:val="none" w:sz="0" w:space="0" w:color="auto"/>
      </w:divBdr>
    </w:div>
    <w:div w:id="770322647">
      <w:marLeft w:val="0"/>
      <w:marRight w:val="0"/>
      <w:marTop w:val="0"/>
      <w:marBottom w:val="0"/>
      <w:divBdr>
        <w:top w:val="none" w:sz="0" w:space="0" w:color="auto"/>
        <w:left w:val="none" w:sz="0" w:space="0" w:color="auto"/>
        <w:bottom w:val="none" w:sz="0" w:space="0" w:color="auto"/>
        <w:right w:val="none" w:sz="0" w:space="0" w:color="auto"/>
      </w:divBdr>
    </w:div>
    <w:div w:id="770322648">
      <w:marLeft w:val="0"/>
      <w:marRight w:val="0"/>
      <w:marTop w:val="0"/>
      <w:marBottom w:val="0"/>
      <w:divBdr>
        <w:top w:val="none" w:sz="0" w:space="0" w:color="auto"/>
        <w:left w:val="none" w:sz="0" w:space="0" w:color="auto"/>
        <w:bottom w:val="none" w:sz="0" w:space="0" w:color="auto"/>
        <w:right w:val="none" w:sz="0" w:space="0" w:color="auto"/>
      </w:divBdr>
    </w:div>
    <w:div w:id="770322649">
      <w:marLeft w:val="0"/>
      <w:marRight w:val="0"/>
      <w:marTop w:val="0"/>
      <w:marBottom w:val="0"/>
      <w:divBdr>
        <w:top w:val="none" w:sz="0" w:space="0" w:color="auto"/>
        <w:left w:val="none" w:sz="0" w:space="0" w:color="auto"/>
        <w:bottom w:val="none" w:sz="0" w:space="0" w:color="auto"/>
        <w:right w:val="none" w:sz="0" w:space="0" w:color="auto"/>
      </w:divBdr>
    </w:div>
    <w:div w:id="770322650">
      <w:marLeft w:val="0"/>
      <w:marRight w:val="0"/>
      <w:marTop w:val="0"/>
      <w:marBottom w:val="0"/>
      <w:divBdr>
        <w:top w:val="none" w:sz="0" w:space="0" w:color="auto"/>
        <w:left w:val="none" w:sz="0" w:space="0" w:color="auto"/>
        <w:bottom w:val="none" w:sz="0" w:space="0" w:color="auto"/>
        <w:right w:val="none" w:sz="0" w:space="0" w:color="auto"/>
      </w:divBdr>
    </w:div>
    <w:div w:id="770322651">
      <w:marLeft w:val="0"/>
      <w:marRight w:val="0"/>
      <w:marTop w:val="0"/>
      <w:marBottom w:val="0"/>
      <w:divBdr>
        <w:top w:val="none" w:sz="0" w:space="0" w:color="auto"/>
        <w:left w:val="none" w:sz="0" w:space="0" w:color="auto"/>
        <w:bottom w:val="none" w:sz="0" w:space="0" w:color="auto"/>
        <w:right w:val="none" w:sz="0" w:space="0" w:color="auto"/>
      </w:divBdr>
    </w:div>
    <w:div w:id="770322652">
      <w:marLeft w:val="0"/>
      <w:marRight w:val="0"/>
      <w:marTop w:val="0"/>
      <w:marBottom w:val="0"/>
      <w:divBdr>
        <w:top w:val="none" w:sz="0" w:space="0" w:color="auto"/>
        <w:left w:val="none" w:sz="0" w:space="0" w:color="auto"/>
        <w:bottom w:val="none" w:sz="0" w:space="0" w:color="auto"/>
        <w:right w:val="none" w:sz="0" w:space="0" w:color="auto"/>
      </w:divBdr>
    </w:div>
    <w:div w:id="770322653">
      <w:marLeft w:val="0"/>
      <w:marRight w:val="0"/>
      <w:marTop w:val="0"/>
      <w:marBottom w:val="0"/>
      <w:divBdr>
        <w:top w:val="none" w:sz="0" w:space="0" w:color="auto"/>
        <w:left w:val="none" w:sz="0" w:space="0" w:color="auto"/>
        <w:bottom w:val="none" w:sz="0" w:space="0" w:color="auto"/>
        <w:right w:val="none" w:sz="0" w:space="0" w:color="auto"/>
      </w:divBdr>
    </w:div>
    <w:div w:id="770322654">
      <w:marLeft w:val="0"/>
      <w:marRight w:val="0"/>
      <w:marTop w:val="0"/>
      <w:marBottom w:val="0"/>
      <w:divBdr>
        <w:top w:val="none" w:sz="0" w:space="0" w:color="auto"/>
        <w:left w:val="none" w:sz="0" w:space="0" w:color="auto"/>
        <w:bottom w:val="none" w:sz="0" w:space="0" w:color="auto"/>
        <w:right w:val="none" w:sz="0" w:space="0" w:color="auto"/>
      </w:divBdr>
    </w:div>
    <w:div w:id="7703226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14</Pages>
  <Words>4788</Words>
  <Characters>27297</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屈智</dc:creator>
  <cp:keywords/>
  <dc:description/>
  <cp:lastModifiedBy>管理员</cp:lastModifiedBy>
  <cp:revision>3</cp:revision>
  <cp:lastPrinted>2019-04-22T06:06:00Z</cp:lastPrinted>
  <dcterms:created xsi:type="dcterms:W3CDTF">2019-04-22T11:57:00Z</dcterms:created>
  <dcterms:modified xsi:type="dcterms:W3CDTF">2019-04-22T12:05:00Z</dcterms:modified>
</cp:coreProperties>
</file>