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DE" w:rsidRPr="00EF535C" w:rsidRDefault="002A22DE" w:rsidP="005C30C4">
      <w:pPr>
        <w:widowControl/>
        <w:spacing w:line="40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  <w:bookmarkStart w:id="0" w:name="_GoBack"/>
      <w:bookmarkEnd w:id="0"/>
      <w:r w:rsidRPr="00EF535C">
        <w:rPr>
          <w:rFonts w:ascii="Times New Roman" w:eastAsia="黑体" w:hAnsi="Times New Roman" w:cs="Times New Roman"/>
          <w:sz w:val="32"/>
          <w:szCs w:val="28"/>
        </w:rPr>
        <w:t>附件</w:t>
      </w:r>
    </w:p>
    <w:p w:rsidR="00DC034D" w:rsidRPr="00F44353" w:rsidRDefault="00F44353" w:rsidP="00F44353">
      <w:pPr>
        <w:spacing w:line="6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44353">
        <w:rPr>
          <w:rFonts w:ascii="方正小标宋简体" w:eastAsia="方正小标宋简体" w:hAnsi="Times New Roman" w:cs="Times New Roman" w:hint="eastAsia"/>
          <w:sz w:val="44"/>
          <w:szCs w:val="44"/>
        </w:rPr>
        <w:t>科技部“科技助力经济2020”重点专项拟立项项目名单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164"/>
        <w:gridCol w:w="3858"/>
        <w:gridCol w:w="1256"/>
      </w:tblGrid>
      <w:tr w:rsidR="00F44353" w:rsidRPr="00F44353" w:rsidTr="00F44353">
        <w:trPr>
          <w:trHeight w:val="663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项目牵头单位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国拨经费（万元）</w:t>
            </w:r>
          </w:p>
        </w:tc>
      </w:tr>
      <w:tr w:rsidR="00F44353" w:rsidRPr="00F44353" w:rsidTr="00F44353">
        <w:trPr>
          <w:trHeight w:val="563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高通量一体化呼吸道病原体核酸检测仪器研发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成都瀚辰光翼科技有限责任公司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57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材料基因工程材料数字化平台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成都材智科技有限公司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570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杂交水稻亩产1200公斤超高产攻关技术研究与示范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四川泰隆农业科技有限公司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673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智能防疫机器人研制与应用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四川阿泰因机器人智能装备有限公司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7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智能清洁消毒机器人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成都普诺思博科技有限公司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649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新冠病毒核酸检测全自动核酸单链制备技术研究及转化应用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成都博奥独立医学实验室有限公司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70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国产自主可控的大数据应用支持平台研发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成都中蓝信息技术有限责任公司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683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“园区之眼”-AI卫星数据服务系统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成都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星时代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宇航科技有限公司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707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电子废水资源化利用技术及工程示范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四川恒泰环境技术有限责任公司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833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水性石墨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烯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铝箔专用超防腐涂料研发与产业化应用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绵阳麦思威尔科技有限公司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704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地西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泮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灌肠剂创新药物研发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绵阳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康制药有限公司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70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主要粮油作物绿色防控关键技术创新与应用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四川台沃新秀健康植物保护服务有限公司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68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名贵中药材种苗繁育技术研究与示范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四川鑫源种业有限公司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705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高效抗病毒桑叶绿茶生产关键技术集成示范与应用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四川尚好茶业有限公司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687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创新研发无糠醛优质白酒引领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川渝上下游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产业新产品开发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四川凸酒酒业有限公司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556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基于Spring Cloud架构的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融媒体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综合服务平台研究与应用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四川德尔博睿科技股份有限公司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67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YQL-250/5海洋工程电缆包覆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挤铅机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成套机组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伊东新（德阳）线缆设备有限公司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549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树脂基复合材料双壁储油罐的研制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四川全丰新材料科技有限公司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7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抑菌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抗球虫新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兽药产业化项目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四川恒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通动保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生物科技有限公司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545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资中血橙新品种新技术集成创新与示范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四川光辉好口碑农业发展有限公司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49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荧光标记甲醇高温制氢催化剂工艺技术研究及产业化示范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四川蜀泰化工科技有限公司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549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社会救灾物资物流信息管理平台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四川物联亿达科技有限公司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71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高性能玄武岩纤维增强复合涂料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航天拓达玄武岩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纤维开发有限公司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682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一种用于口罩、防护服熔喷布专用新材料研究与产业化项目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四川光亚新材料科技有限公司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7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智能酿酒自动起窖系统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泸州智通自动化设备有限公司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685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优质杂交稻新品种产业化技术集成及示范应用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泸州泰丰种业有限公司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695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符合国际标准的原料药关键技术成果转化项目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四川青木制药有限公司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绿色环保陶瓷基印制电路板的关键技术研究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四川锐宏电子科技有限公司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715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一种高安全、长寿命、无渗透、高效率的大功率液流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电池电堆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封装技术研发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乐山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嘉电气股份有限公司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683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抗新型冠状病毒纳米消毒剂的研究与开发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四川美嘉龙生物科技有限公司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707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绝缘耐蚀涂层钢轨自动涂装批量生产线工艺研究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攀枝花市贝特尔科技有限公司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688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热泵连续烘干矿粉工艺研究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攀枝花钢城集团瑞通制冷设备有限公司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691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小型热动力内燃机发动机气缸体关键技术研发及应用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四川耀业科技股份有限公司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549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小型汽油发动机高性能磁电机研制及应用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四川腾邦科技有限公司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6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电动汽车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两档电驱动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桥集成驱动和换档系统研究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宜宾丰川动力科技有限公司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F44353" w:rsidRPr="00F44353" w:rsidTr="00F44353">
        <w:trPr>
          <w:trHeight w:val="57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36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5G CPE产品研发及产业化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四川康佳智能终端科技有限公司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37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37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新型抗裂高性能腻子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粉研究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与应用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787A1C" w:rsidP="00787A1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四川省</w:t>
            </w:r>
            <w:r w:rsidR="00F44353"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申邦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科技</w:t>
            </w:r>
            <w:r w:rsidR="00F44353"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6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38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弥勒魔芋有性繁殖研发及应用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巴中市天果农业科技有限公司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699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TLED软基板节能日光灯智能制造设备系统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零八一电子集团四川天源机械有限公司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667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发酵型益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生菌猕猴桃饮料重点研发项目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广元果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王食品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63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克拉霉素</w:t>
            </w:r>
            <w:proofErr w:type="gramStart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分散片</w:t>
            </w:r>
            <w:proofErr w:type="gramEnd"/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质量和疗效一致性评价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四川省旺林堂药业有限公司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7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深冷轴流式止回阀研发及应用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自贡新地佩尔阀门有限公司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51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基于多数据分析失效种植体的通用处理器械研发与产业化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四川鸿政博恩口腔科技有限公司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7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精密氧化锆陶瓷量块技术研发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雅安远创陶瓷有限责任公司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39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特色优质酱油的固态酿造生产与应用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四川省生生酱园食品有限公司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44353" w:rsidRPr="00F44353" w:rsidTr="00F44353">
        <w:trPr>
          <w:trHeight w:val="567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川西高原大健康系列产品研发与应用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宇妥藏药股份有限公司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F44353" w:rsidRPr="00F44353" w:rsidRDefault="00F44353" w:rsidP="00F4435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4435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</w:tbl>
    <w:p w:rsidR="00F44353" w:rsidRPr="00EF535C" w:rsidRDefault="00F44353" w:rsidP="008D186F">
      <w:pPr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F44353" w:rsidRPr="00EF535C" w:rsidSect="00E30A95">
      <w:footerReference w:type="even" r:id="rId8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02" w:rsidRDefault="00705302" w:rsidP="00504E07">
      <w:r>
        <w:separator/>
      </w:r>
    </w:p>
  </w:endnote>
  <w:endnote w:type="continuationSeparator" w:id="0">
    <w:p w:rsidR="00705302" w:rsidRDefault="00705302" w:rsidP="0050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049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36E29" w:rsidRPr="005F505A" w:rsidRDefault="00336E29" w:rsidP="00E30A95">
        <w:pPr>
          <w:pStyle w:val="a4"/>
          <w:ind w:firstLineChars="150" w:firstLine="270"/>
          <w:rPr>
            <w:rFonts w:ascii="Times New Roman" w:hAnsi="Times New Roman" w:cs="Times New Roman"/>
            <w:sz w:val="28"/>
            <w:szCs w:val="28"/>
          </w:rPr>
        </w:pPr>
        <w:r w:rsidRPr="00527D21">
          <w:rPr>
            <w:rFonts w:ascii="Times New Roman" w:hAnsi="Times New Roman" w:cs="Times New Roman"/>
            <w:sz w:val="28"/>
            <w:szCs w:val="28"/>
          </w:rPr>
          <w:t>—</w:t>
        </w:r>
        <w:r w:rsidRPr="00527D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27D2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27D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7515" w:rsidRPr="0007751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527D21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527D21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336E29" w:rsidRPr="00E30A95" w:rsidRDefault="00336E29" w:rsidP="00E30A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02" w:rsidRDefault="00705302" w:rsidP="00504E07">
      <w:r>
        <w:separator/>
      </w:r>
    </w:p>
  </w:footnote>
  <w:footnote w:type="continuationSeparator" w:id="0">
    <w:p w:rsidR="00705302" w:rsidRDefault="00705302" w:rsidP="0050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07"/>
    <w:rsid w:val="00010DBB"/>
    <w:rsid w:val="00015D12"/>
    <w:rsid w:val="0002036B"/>
    <w:rsid w:val="00024C14"/>
    <w:rsid w:val="00025F09"/>
    <w:rsid w:val="00077515"/>
    <w:rsid w:val="000B648E"/>
    <w:rsid w:val="000C42C3"/>
    <w:rsid w:val="00102CFA"/>
    <w:rsid w:val="00114432"/>
    <w:rsid w:val="001504DE"/>
    <w:rsid w:val="00160B1F"/>
    <w:rsid w:val="001651CE"/>
    <w:rsid w:val="0017356B"/>
    <w:rsid w:val="001C5AC1"/>
    <w:rsid w:val="001F030E"/>
    <w:rsid w:val="00267A8C"/>
    <w:rsid w:val="00267C2D"/>
    <w:rsid w:val="0028259E"/>
    <w:rsid w:val="00296271"/>
    <w:rsid w:val="002A22DE"/>
    <w:rsid w:val="002A3CAF"/>
    <w:rsid w:val="002D181C"/>
    <w:rsid w:val="002E4F8F"/>
    <w:rsid w:val="00307513"/>
    <w:rsid w:val="00336E29"/>
    <w:rsid w:val="00366700"/>
    <w:rsid w:val="003941B3"/>
    <w:rsid w:val="003F4218"/>
    <w:rsid w:val="00400606"/>
    <w:rsid w:val="004142D2"/>
    <w:rsid w:val="00432AC0"/>
    <w:rsid w:val="00435327"/>
    <w:rsid w:val="00437CF5"/>
    <w:rsid w:val="00447A91"/>
    <w:rsid w:val="00463B94"/>
    <w:rsid w:val="004A06FE"/>
    <w:rsid w:val="004A2ED0"/>
    <w:rsid w:val="004A58A4"/>
    <w:rsid w:val="00504E07"/>
    <w:rsid w:val="005659B1"/>
    <w:rsid w:val="005661CE"/>
    <w:rsid w:val="005777BC"/>
    <w:rsid w:val="005842EA"/>
    <w:rsid w:val="00597A80"/>
    <w:rsid w:val="005B2C72"/>
    <w:rsid w:val="005C30C4"/>
    <w:rsid w:val="005D073F"/>
    <w:rsid w:val="0061382B"/>
    <w:rsid w:val="00627387"/>
    <w:rsid w:val="006328F2"/>
    <w:rsid w:val="006675A9"/>
    <w:rsid w:val="0067640D"/>
    <w:rsid w:val="00680C27"/>
    <w:rsid w:val="006D475D"/>
    <w:rsid w:val="00705302"/>
    <w:rsid w:val="00782ADE"/>
    <w:rsid w:val="00787A1C"/>
    <w:rsid w:val="00797566"/>
    <w:rsid w:val="007A69FE"/>
    <w:rsid w:val="007B14C1"/>
    <w:rsid w:val="007B2D7A"/>
    <w:rsid w:val="007C5E3A"/>
    <w:rsid w:val="007D75A3"/>
    <w:rsid w:val="007E1F26"/>
    <w:rsid w:val="007F33B5"/>
    <w:rsid w:val="008048BB"/>
    <w:rsid w:val="00807CD8"/>
    <w:rsid w:val="00812298"/>
    <w:rsid w:val="00812DF2"/>
    <w:rsid w:val="00835167"/>
    <w:rsid w:val="00837773"/>
    <w:rsid w:val="00854FDB"/>
    <w:rsid w:val="0085709B"/>
    <w:rsid w:val="008668CA"/>
    <w:rsid w:val="008707CE"/>
    <w:rsid w:val="00885D89"/>
    <w:rsid w:val="00896B1C"/>
    <w:rsid w:val="008A4F85"/>
    <w:rsid w:val="008C466D"/>
    <w:rsid w:val="008D186F"/>
    <w:rsid w:val="008D26D9"/>
    <w:rsid w:val="008D59A1"/>
    <w:rsid w:val="008D6446"/>
    <w:rsid w:val="008E7090"/>
    <w:rsid w:val="008F09F2"/>
    <w:rsid w:val="009055EA"/>
    <w:rsid w:val="00921649"/>
    <w:rsid w:val="00922BA9"/>
    <w:rsid w:val="00934033"/>
    <w:rsid w:val="00935067"/>
    <w:rsid w:val="00944E3B"/>
    <w:rsid w:val="0094751F"/>
    <w:rsid w:val="009820CF"/>
    <w:rsid w:val="009858C3"/>
    <w:rsid w:val="009A2233"/>
    <w:rsid w:val="009C21BB"/>
    <w:rsid w:val="00A20D6E"/>
    <w:rsid w:val="00A6475D"/>
    <w:rsid w:val="00A70776"/>
    <w:rsid w:val="00A742A6"/>
    <w:rsid w:val="00A82100"/>
    <w:rsid w:val="00A8579D"/>
    <w:rsid w:val="00A873F0"/>
    <w:rsid w:val="00AD2D0E"/>
    <w:rsid w:val="00AE4074"/>
    <w:rsid w:val="00AF1B91"/>
    <w:rsid w:val="00B103CB"/>
    <w:rsid w:val="00B33DEF"/>
    <w:rsid w:val="00B35BD3"/>
    <w:rsid w:val="00B60D98"/>
    <w:rsid w:val="00B63F96"/>
    <w:rsid w:val="00B649A8"/>
    <w:rsid w:val="00B76909"/>
    <w:rsid w:val="00BA3D6B"/>
    <w:rsid w:val="00BC0808"/>
    <w:rsid w:val="00BC59E4"/>
    <w:rsid w:val="00BF07A0"/>
    <w:rsid w:val="00C421F5"/>
    <w:rsid w:val="00C64822"/>
    <w:rsid w:val="00CA0153"/>
    <w:rsid w:val="00CA1285"/>
    <w:rsid w:val="00CC37E0"/>
    <w:rsid w:val="00CD5AA1"/>
    <w:rsid w:val="00CD7CF0"/>
    <w:rsid w:val="00D12127"/>
    <w:rsid w:val="00D912E1"/>
    <w:rsid w:val="00DA326C"/>
    <w:rsid w:val="00DC034D"/>
    <w:rsid w:val="00DD0DF3"/>
    <w:rsid w:val="00DF27BA"/>
    <w:rsid w:val="00E15812"/>
    <w:rsid w:val="00E16258"/>
    <w:rsid w:val="00E17470"/>
    <w:rsid w:val="00E30A95"/>
    <w:rsid w:val="00E41738"/>
    <w:rsid w:val="00E441C2"/>
    <w:rsid w:val="00E45E05"/>
    <w:rsid w:val="00E72353"/>
    <w:rsid w:val="00E762F3"/>
    <w:rsid w:val="00E80BD8"/>
    <w:rsid w:val="00EA018D"/>
    <w:rsid w:val="00EA7880"/>
    <w:rsid w:val="00EB131E"/>
    <w:rsid w:val="00EC7841"/>
    <w:rsid w:val="00EE742B"/>
    <w:rsid w:val="00EF535C"/>
    <w:rsid w:val="00F02961"/>
    <w:rsid w:val="00F039B8"/>
    <w:rsid w:val="00F176E7"/>
    <w:rsid w:val="00F2481F"/>
    <w:rsid w:val="00F26A43"/>
    <w:rsid w:val="00F42446"/>
    <w:rsid w:val="00F44353"/>
    <w:rsid w:val="00FB0971"/>
    <w:rsid w:val="00FB5ED2"/>
    <w:rsid w:val="00FD669C"/>
    <w:rsid w:val="00FE05C3"/>
    <w:rsid w:val="00FE16E2"/>
    <w:rsid w:val="00FE4397"/>
    <w:rsid w:val="00FF4E92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E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4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04E07"/>
    <w:rPr>
      <w:sz w:val="18"/>
      <w:szCs w:val="18"/>
    </w:rPr>
  </w:style>
  <w:style w:type="character" w:styleId="a5">
    <w:name w:val="Hyperlink"/>
    <w:uiPriority w:val="99"/>
    <w:rsid w:val="00DC034D"/>
    <w:rPr>
      <w:color w:val="0000FF"/>
      <w:u w:val="single"/>
    </w:rPr>
  </w:style>
  <w:style w:type="paragraph" w:customStyle="1" w:styleId="1">
    <w:name w:val="无间隔1"/>
    <w:uiPriority w:val="1"/>
    <w:qFormat/>
    <w:rsid w:val="002A22DE"/>
    <w:pPr>
      <w:widowControl w:val="0"/>
      <w:jc w:val="both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0203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3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E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4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04E07"/>
    <w:rPr>
      <w:sz w:val="18"/>
      <w:szCs w:val="18"/>
    </w:rPr>
  </w:style>
  <w:style w:type="character" w:styleId="a5">
    <w:name w:val="Hyperlink"/>
    <w:uiPriority w:val="99"/>
    <w:rsid w:val="00DC034D"/>
    <w:rPr>
      <w:color w:val="0000FF"/>
      <w:u w:val="single"/>
    </w:rPr>
  </w:style>
  <w:style w:type="paragraph" w:customStyle="1" w:styleId="1">
    <w:name w:val="无间隔1"/>
    <w:uiPriority w:val="1"/>
    <w:qFormat/>
    <w:rsid w:val="002A22DE"/>
    <w:pPr>
      <w:widowControl w:val="0"/>
      <w:jc w:val="both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0203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AE82-55E0-417C-9B40-8A821E72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284</Words>
  <Characters>1624</Characters>
  <Application>Microsoft Office Word</Application>
  <DocSecurity>0</DocSecurity>
  <Lines>13</Lines>
  <Paragraphs>3</Paragraphs>
  <ScaleCrop>false</ScaleCrop>
  <Company>lenovo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信息管理</cp:lastModifiedBy>
  <cp:revision>2</cp:revision>
  <cp:lastPrinted>2020-06-16T06:36:00Z</cp:lastPrinted>
  <dcterms:created xsi:type="dcterms:W3CDTF">2020-06-16T08:55:00Z</dcterms:created>
  <dcterms:modified xsi:type="dcterms:W3CDTF">2020-06-16T08:55:00Z</dcterms:modified>
</cp:coreProperties>
</file>