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附件1</w:t>
      </w:r>
    </w:p>
    <w:p>
      <w:pPr>
        <w:pStyle w:val="7"/>
        <w:ind w:left="0" w:leftChars="0" w:firstLine="0" w:firstLineChars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四川省重大科技专项管理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办法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40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40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40"/>
          <w:lang w:eastAsia="zh-CN"/>
        </w:rPr>
        <w:t>征求意见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40"/>
        </w:rPr>
        <w:t>稿）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第一章  总  则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第一条（制定依据）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为规范和加强四川省重大科技专项（以下简称“重大科技专项”）管理，促进重大科技专项顺利实施，根据《四川省科技计划管理办法》（</w:t>
      </w:r>
      <w:bookmarkStart w:id="0" w:name="_Hlk127454942"/>
      <w:r>
        <w:rPr>
          <w:rFonts w:hint="default" w:ascii="Times New Roman" w:hAnsi="Times New Roman" w:eastAsia="仿宋_GB2312" w:cs="Times New Roman"/>
          <w:sz w:val="32"/>
          <w:szCs w:val="40"/>
        </w:rPr>
        <w:t>川科政〔2022〕4号</w:t>
      </w:r>
      <w:bookmarkEnd w:id="0"/>
      <w:r>
        <w:rPr>
          <w:rFonts w:hint="default" w:ascii="Times New Roman" w:hAnsi="Times New Roman" w:eastAsia="仿宋_GB2312" w:cs="Times New Roman"/>
          <w:sz w:val="32"/>
          <w:szCs w:val="40"/>
        </w:rPr>
        <w:t>），制定本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。本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是对《四川省科技计划管理办法》关于重大科技专项管理的补充。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kern w:val="0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第二条（专项定位）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40"/>
        </w:rPr>
        <w:t>重大科技专项围绕我省经济社会发展重大需求，聚焦省委省政府重大战略任务，着力攻克重大关键核心技术、研发重大创新产品、支撑重大工程建设、服务重大公益民生，为打造国家战略科技力量、推动我省现代化建设提供科技支撑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第三条（专项设置）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40"/>
        </w:rPr>
        <w:t>四川省国民经济和社会发展五年规划及省委省政府决策部署，一般每五年设置一批重大科技专项并分批启动实施。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第四条（计划类别）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重大科技专项属四川省科技计划的重点研发计划（重大科技专项）类。重大科技专项下设项目，实施周期一般为3至5年。重大科技专项项目可根据需要下设课题，课题数原则上不超过5个。课题是项目的组成部分，按照项目总体部署和要求服务于项目目标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第五条（组织实施）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重大科技专项按照“政府主导、企业主体，梯次接续、错位布局，目标导向、改革创新，集成推进、动态调整”的原则组织实施。</w:t>
      </w:r>
    </w:p>
    <w:p>
      <w:pPr>
        <w:pStyle w:val="7"/>
        <w:ind w:firstLine="320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第二章  组织与管理职责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第六条（分级管理）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重大科技专项由四川省科学技术厅（以下简称“科技厅”）、推荐单位、牵头单位在履行四川省科技计划工作职责的基础上分级管理，每个专项设立专家咨询委员会和执行专家组，每个项目设置跟踪专家。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第七条（科技厅）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科技厅负责重大科技专项的规划布局、组织实施和统筹协调，组织编制专项实施方案、制订管理制度，以及指南发布、项目征集、立项评审、检查评估、验收评价等工作。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第八条（推荐单位）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推荐单位负责重大科技专项项目的组织申报与推荐、过程管理、督促检查，协调解决项目实施中遇到的困难，及时反映项目执行重大情况等工作。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第九条（牵头单位）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牵头单位负责指导、督促合作单位围绕项目目标，落实任务分工，按计划具体组织实施；及时报送项目重要进展、重大成果；制订内部管理制度，规范使用资金，落实日常管理等工作。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第十条（专家咨询委员会） 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重大科技专项设立专家咨询委员会，由本专项领域高层次专家组成，其中设置主任1名、副主任1-2名。专家咨询委员会负责为重大科技专项的组织实施提供咨询、监督和指导，主要职责为：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（一）参与重大科技专项项目的评审、评估、检查、指导、验收等过程管理工作;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（二）对重大科技专项项目承担单位提出的重大调整事项进行咨询论证，对专项实施过程中的重大问题进行咨询和指导;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（三）对其他需要咨询的事项进行咨询。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专家咨询委员会成员不得承担或参加本重大科技专项项目。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第十一条（执行专家组）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重大科技专项设立执行专家组，由本重大科技专项项目负责人7人左右组成，其中设置1名专项首席科学家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执行专家组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设立</w:t>
      </w:r>
      <w:r>
        <w:rPr>
          <w:rFonts w:hint="default" w:ascii="Times New Roman" w:hAnsi="Times New Roman" w:eastAsia="仿宋_GB2312" w:cs="Times New Roman"/>
          <w:sz w:val="32"/>
          <w:szCs w:val="40"/>
        </w:rPr>
        <w:t>1-2名专项秘书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由首席科学家指定项目主研人员担任，负责协助首席科学家工作。执行专家组负责协助组织实施重大科技专项项目，主要职责为：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（一）参与重大科技专项日常管理，协助完成专项年度报告等相关材料；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（二）组织开展重大科技专项项目间的协作交流，促进重大科技专项整体实施；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（三）组织凝练重大科技专项标志性成果等。</w:t>
      </w:r>
    </w:p>
    <w:p>
      <w:pPr>
        <w:pStyle w:val="7"/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第十二条（跟踪专家） </w:t>
      </w:r>
      <w:r>
        <w:rPr>
          <w:rFonts w:hint="default" w:ascii="Times New Roman" w:hAnsi="Times New Roman" w:eastAsia="仿宋_GB2312" w:cs="Times New Roman"/>
          <w:b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重大科技专项每个项目设跟踪专家1名。项目跟踪专家由专家咨询委员会成员担任，负责全程跟踪、指导、督促项目实施，参与项目年度总结、中期评估和绩效评价等。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numPr>
          <w:ilvl w:val="255"/>
          <w:numId w:val="0"/>
        </w:numPr>
        <w:suppressAutoHyphens/>
        <w:bidi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第三章  项目过程管理</w:t>
      </w:r>
    </w:p>
    <w:p>
      <w:pPr>
        <w:numPr>
          <w:ilvl w:val="255"/>
          <w:numId w:val="0"/>
        </w:num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第十三条（指南编制与发布）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科技厅根据重大科技专项实施方案，组织编制项目申报指南，申报指南按照年度科技计划安排发布。</w:t>
      </w:r>
    </w:p>
    <w:p>
      <w:pPr>
        <w:numPr>
          <w:ilvl w:val="255"/>
          <w:numId w:val="0"/>
        </w:num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第十四条（项目负责人）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承担1项四川省科技计划其他类别项目的负责人，可申报重大科技专项项目1项；项目负责人同一年度限申报2个项目（含1项重大科技专项项目）。</w:t>
      </w:r>
    </w:p>
    <w:p>
      <w:pPr>
        <w:pStyle w:val="7"/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第十五条（年度报告）</w:t>
      </w: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bCs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重大科技专项项目实行年度报告制度。项目牵头单位应于每年11月底前形成年度执行情况报告，经推荐单位审核后报科技厅。项目立项不足3个月的，当年不提交年度执行情况报告。</w:t>
      </w:r>
    </w:p>
    <w:p>
      <w:pPr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第十六条（中期评估）</w:t>
      </w: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 xml:space="preserve"> 重大科技专项项目执行中期评估制度，中期评估结果作为项目继续执行、终止执行和拨付资金的依据。</w:t>
      </w:r>
    </w:p>
    <w:p>
      <w:pPr>
        <w:pStyle w:val="7"/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第十七条（验收评价） </w:t>
      </w:r>
      <w:r>
        <w:rPr>
          <w:rFonts w:hint="default" w:ascii="Times New Roman" w:hAnsi="Times New Roman" w:cs="Times New Roman"/>
          <w:bCs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重大科技专项项目承担单位须在项目任务合同到期后3个月内，在四川省科技管理信息系统填写项目验收评价材料，并申请验收评价。重大科技专项项目下设课题的，牵头单位应在项目验收评价前组织完成课题验收评价。</w:t>
      </w:r>
    </w:p>
    <w:p>
      <w:pPr>
        <w:pStyle w:val="7"/>
        <w:spacing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第十八条（成果评价）</w:t>
      </w: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bCs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重大科技专项项目实施过程中形成的重大技术、重大产品等重要成果，鼓励项目承担单位及时委托第三方开展科技查新和成果评价，对成果的创新性、先进性、应用前景、经济社会效益等进行评价，为项目验收暨绩效评价提供成果支撑。</w:t>
      </w:r>
    </w:p>
    <w:p>
      <w:pPr>
        <w:pStyle w:val="7"/>
        <w:spacing w:line="560" w:lineRule="exact"/>
        <w:ind w:firstLine="320"/>
        <w:rPr>
          <w:rFonts w:hint="default" w:ascii="Times New Roman" w:hAnsi="Times New Roman" w:cs="Times New Roman"/>
        </w:rPr>
      </w:pPr>
    </w:p>
    <w:p>
      <w:pPr>
        <w:numPr>
          <w:ilvl w:val="255"/>
          <w:numId w:val="0"/>
        </w:numPr>
        <w:suppressAutoHyphens/>
        <w:bidi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第四章  附则</w:t>
      </w:r>
    </w:p>
    <w:p>
      <w:pPr>
        <w:pStyle w:val="7"/>
        <w:spacing w:after="0"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第十九条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本办法未尽事宜，按照《四川省科技计划管理办法》（川科政〔2022〕4号）有关规定执行。</w:t>
      </w:r>
    </w:p>
    <w:p>
      <w:pPr>
        <w:pStyle w:val="7"/>
        <w:spacing w:after="0" w:line="56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第二十条</w:t>
      </w: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本办法由科技厅负责解释，自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年  月  日起施行，原《四川省重大科技专项管理暂行办法》（川科计〔2018〕59号）同时废止。</w:t>
      </w:r>
    </w:p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mE0NmQwNWUyNjVkMWNhMTVhNmVkNGQ3ZDAxNzkifQ=="/>
  </w:docVars>
  <w:rsids>
    <w:rsidRoot w:val="00724CE0"/>
    <w:rsid w:val="00132B5B"/>
    <w:rsid w:val="001418FF"/>
    <w:rsid w:val="00194BFF"/>
    <w:rsid w:val="001D23B3"/>
    <w:rsid w:val="002C7043"/>
    <w:rsid w:val="00486A5E"/>
    <w:rsid w:val="00487F54"/>
    <w:rsid w:val="004C66E3"/>
    <w:rsid w:val="00534368"/>
    <w:rsid w:val="005F4D64"/>
    <w:rsid w:val="006971C0"/>
    <w:rsid w:val="006C6384"/>
    <w:rsid w:val="00724CE0"/>
    <w:rsid w:val="0072593E"/>
    <w:rsid w:val="007D653B"/>
    <w:rsid w:val="00856453"/>
    <w:rsid w:val="00932F40"/>
    <w:rsid w:val="0098026D"/>
    <w:rsid w:val="00AB54F5"/>
    <w:rsid w:val="00B23720"/>
    <w:rsid w:val="00CB29A8"/>
    <w:rsid w:val="00CF0933"/>
    <w:rsid w:val="00D52665"/>
    <w:rsid w:val="00E05151"/>
    <w:rsid w:val="00ED47E2"/>
    <w:rsid w:val="00F82D4E"/>
    <w:rsid w:val="00FE736D"/>
    <w:rsid w:val="04581CB1"/>
    <w:rsid w:val="058F6705"/>
    <w:rsid w:val="07FF65BC"/>
    <w:rsid w:val="08E30340"/>
    <w:rsid w:val="0B3D750A"/>
    <w:rsid w:val="0ED63EFE"/>
    <w:rsid w:val="0F804919"/>
    <w:rsid w:val="14F450DE"/>
    <w:rsid w:val="179A1005"/>
    <w:rsid w:val="1A1B0030"/>
    <w:rsid w:val="1BB43819"/>
    <w:rsid w:val="1D5E5F1C"/>
    <w:rsid w:val="1F7545D9"/>
    <w:rsid w:val="213D7E0C"/>
    <w:rsid w:val="217C6D12"/>
    <w:rsid w:val="219633B3"/>
    <w:rsid w:val="226107F1"/>
    <w:rsid w:val="22871AF1"/>
    <w:rsid w:val="234A05BF"/>
    <w:rsid w:val="261E399A"/>
    <w:rsid w:val="27806CA5"/>
    <w:rsid w:val="2C031D1D"/>
    <w:rsid w:val="2C82701B"/>
    <w:rsid w:val="2DC11179"/>
    <w:rsid w:val="2EC0328C"/>
    <w:rsid w:val="31741628"/>
    <w:rsid w:val="32617F8A"/>
    <w:rsid w:val="357C4F4F"/>
    <w:rsid w:val="37770152"/>
    <w:rsid w:val="39730305"/>
    <w:rsid w:val="3ADF1782"/>
    <w:rsid w:val="3FF77B76"/>
    <w:rsid w:val="411D6134"/>
    <w:rsid w:val="423A2EBC"/>
    <w:rsid w:val="425D3A13"/>
    <w:rsid w:val="42AB08C5"/>
    <w:rsid w:val="448B4867"/>
    <w:rsid w:val="44CB3B1B"/>
    <w:rsid w:val="46A47E62"/>
    <w:rsid w:val="471072A6"/>
    <w:rsid w:val="484A2E46"/>
    <w:rsid w:val="49D56585"/>
    <w:rsid w:val="4A575025"/>
    <w:rsid w:val="4B3551B7"/>
    <w:rsid w:val="4B4E749F"/>
    <w:rsid w:val="50D83443"/>
    <w:rsid w:val="55427E05"/>
    <w:rsid w:val="594921AC"/>
    <w:rsid w:val="5CE42094"/>
    <w:rsid w:val="5DAB167E"/>
    <w:rsid w:val="61574DA4"/>
    <w:rsid w:val="67B47208"/>
    <w:rsid w:val="6CC4450B"/>
    <w:rsid w:val="70F72433"/>
    <w:rsid w:val="71FE274C"/>
    <w:rsid w:val="794F04C8"/>
    <w:rsid w:val="7B570411"/>
    <w:rsid w:val="7F9E0BEB"/>
    <w:rsid w:val="B9BE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337</Characters>
  <Lines>2</Lines>
  <Paragraphs>1</Paragraphs>
  <TotalTime>0</TotalTime>
  <ScaleCrop>false</ScaleCrop>
  <LinksUpToDate>false</LinksUpToDate>
  <CharactersWithSpaces>337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2023-02-23T14:23:00Z</dcterms:created>
  <dc:creator>ren87</dc:creator>
  <cp:lastModifiedBy>user</cp:lastModifiedBy>
  <cp:lastPrinted>2023-02-24T09:16:00Z</cp:lastPrinted>
  <dcterms:modified xsi:type="dcterms:W3CDTF">2023-03-01T15:49:11Z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885B1B1EB5054BC7ACD775B8D294312E</vt:lpwstr>
  </property>
</Properties>
</file>