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年四川省第十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批拟认定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省级科普基地名单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1802" w:tblpY="574"/>
        <w:tblOverlap w:val="never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2659"/>
        <w:gridCol w:w="1312"/>
        <w:gridCol w:w="195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5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基地名称</w:t>
            </w:r>
          </w:p>
        </w:tc>
        <w:tc>
          <w:tcPr>
            <w:tcW w:w="131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95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依托单位</w:t>
            </w:r>
          </w:p>
        </w:tc>
        <w:tc>
          <w:tcPr>
            <w:tcW w:w="184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75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中电建安谷水电站生态环境科普中心</w:t>
            </w:r>
          </w:p>
        </w:tc>
        <w:tc>
          <w:tcPr>
            <w:tcW w:w="1312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生产示范类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中国水电建设集团圣达水电有限公司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中电建水电开发集团有限公司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“筑梦蓝天”实景科普研学基地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成都通用机场运营管理有限责任公司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民航西南地区管理局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唐家河自然教育科普基地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自然保护地类 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四川省唐家河国家级自然保护区管理处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四川省林业与草原局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宜宾市医学科普基地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教育培训类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宜宾市第二人民医院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西南交通大学交通运输与物流科普基地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西南交通大学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华西医院辟谣小分队科普基地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信息传媒类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四川大学华西医院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川藏公路博物馆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四川公路桥梁建设集团有限公司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四川省交通运输厅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人工影响天气科普基地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成都信息工程大学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大成国防教育科普基地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教育培训类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南充电子工业学校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南充市高坪区教育科技和体育局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四川传媒博物馆教育科普基地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四川传媒学院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海龙凯歌沼气博览园科普基地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四川凯歌农旅发展有限公司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遂宁市科学技术局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四川省辐射环境管理监测中心站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四川省辐射环境管理监测中心站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四川省生态环境厅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“启航”航空科普教育基地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教育培训类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成都航空职业技术学院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中国·李庄抗战文化科普基地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宜宾李庄古镇景区管理委员会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宜宾市人民政府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大熊猫金丝猴文化艺术科普基地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成都大学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成都市人民政府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四川省宁南县桑茧丝绸科普基地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生产示范类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宁南县南丝路集团有限公司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宁南县教育和体育和科学技术局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17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吉利学院国产智能汽车科普教育基地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“小客舱·大视界”四川省民航科普基地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中国民用航空飞行学院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中国民用航空局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</w:trPr>
        <w:tc>
          <w:tcPr>
            <w:tcW w:w="753" w:type="dxa"/>
            <w:vAlign w:val="center"/>
          </w:tcPr>
          <w:p>
            <w:pPr>
              <w:pStyle w:val="2"/>
              <w:spacing w:line="360" w:lineRule="exact"/>
              <w:ind w:left="0" w:leftChars="0" w:firstLine="0" w:firstLineChars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19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四川大学智能制造创新实验室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四川川大科技园发展有限公司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亚丁空间天气科学中心观测基地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生产示范类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甘孜州稻城高海拔天文科学中心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四川金瑞中药材有限公司药博园基地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生产示范类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四川金瑞中药材有限公司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苍溪县教育和科学技术局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古蔺融媒+科普基地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信息传媒类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古蔺县融媒体中心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中共古蔺县委宣传部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营山双实研学基地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教育培训类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四川纵横卓研教育管理有限公司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营山县教育科技和体育局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四川高速蜀源交通安全科普基地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场馆类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成都绕城高速公路（西段）有限责任公司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四川高速公路建设开发集团有限公司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7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2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4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恩阳古镇特色文化科普基地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8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自然保护地类 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巴中市恩阳古镇管委会</w:t>
            </w:r>
          </w:p>
        </w:tc>
        <w:tc>
          <w:tcPr>
            <w:tcW w:w="1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巴中市人民政府</w:t>
            </w:r>
          </w:p>
        </w:tc>
      </w:tr>
    </w:tbl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8127779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5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-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53197"/>
    <w:rsid w:val="00064EC0"/>
    <w:rsid w:val="00381298"/>
    <w:rsid w:val="00550239"/>
    <w:rsid w:val="008847ED"/>
    <w:rsid w:val="00A851A5"/>
    <w:rsid w:val="00D63139"/>
    <w:rsid w:val="00EB2F48"/>
    <w:rsid w:val="00EE3DE2"/>
    <w:rsid w:val="24D62C99"/>
    <w:rsid w:val="33C53197"/>
    <w:rsid w:val="36B205D0"/>
    <w:rsid w:val="4D241A7D"/>
    <w:rsid w:val="65724417"/>
    <w:rsid w:val="AEBFA851"/>
    <w:rsid w:val="CBFFAB34"/>
    <w:rsid w:val="D7EBCB33"/>
    <w:rsid w:val="FFD8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exact"/>
      <w:outlineLvl w:val="0"/>
    </w:pPr>
    <w:rPr>
      <w:rFonts w:eastAsia="方正小标宋_GBK"/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图"/>
    <w:basedOn w:val="7"/>
    <w:qFormat/>
    <w:uiPriority w:val="0"/>
    <w:pPr>
      <w:ind w:left="0" w:leftChars="0" w:firstLine="0" w:firstLineChars="0"/>
      <w:jc w:val="center"/>
    </w:pPr>
    <w:rPr>
      <w:rFonts w:ascii="Tahoma" w:hAnsi="Tahoma" w:eastAsia="黑体"/>
      <w:szCs w:val="22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725</Words>
  <Characters>164</Characters>
  <Lines>1</Lines>
  <Paragraphs>1</Paragraphs>
  <TotalTime>2</TotalTime>
  <ScaleCrop>false</ScaleCrop>
  <LinksUpToDate>false</LinksUpToDate>
  <CharactersWithSpaces>888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2021-05-21T03:15:00Z</dcterms:created>
  <dc:creator>Candyall</dc:creator>
  <cp:lastModifiedBy>user</cp:lastModifiedBy>
  <dcterms:modified xsi:type="dcterms:W3CDTF">2023-04-20T15:14:38Z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3B0ED062B06A476C9C7301BEF710F9DD</vt:lpwstr>
  </property>
  <property fmtid="{D5CDD505-2E9C-101B-9397-08002B2CF9AE}" pid="4" name="KSOSaveFontToCloudKey">
    <vt:lpwstr>666170372_btnclosed</vt:lpwstr>
  </property>
</Properties>
</file>