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2223E">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微软雅黑" w:hAnsi="微软雅黑" w:eastAsia="微软雅黑" w:cs="微软雅黑"/>
          <w:b/>
          <w:bCs/>
          <w:spacing w:val="16"/>
          <w:sz w:val="44"/>
          <w:szCs w:val="44"/>
        </w:rPr>
        <w:t>⑲</w:t>
      </w:r>
    </w:p>
    <w:p w14:paraId="6BA864A9">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40"/>
      </w:tblGrid>
      <w:tr w14:paraId="1A75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5" w:type="dxa"/>
            <w:gridSpan w:val="2"/>
            <w:vAlign w:val="center"/>
          </w:tcPr>
          <w:p w14:paraId="362A93D1">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榜单名称：8轴8通道高端数控系统应用与产业化项目</w:t>
            </w:r>
          </w:p>
        </w:tc>
      </w:tr>
      <w:tr w14:paraId="7617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A9AC5BD">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47A3E865">
            <w:pPr>
              <w:tabs>
                <w:tab w:val="left" w:pos="1794"/>
              </w:tabs>
              <w:ind w:firstLine="480" w:firstLineChars="200"/>
              <w:jc w:val="left"/>
              <w:rPr>
                <w:rFonts w:hint="eastAsia" w:ascii="仿宋_GB2312" w:hAnsi="仿宋_GB2312" w:eastAsia="仿宋_GB2312" w:cs="仿宋_GB2312"/>
                <w:bCs/>
                <w:spacing w:val="16"/>
                <w:sz w:val="24"/>
                <w:szCs w:val="24"/>
              </w:rPr>
            </w:pPr>
            <w:r>
              <w:rPr>
                <w:rFonts w:ascii="仿宋" w:hAnsi="仿宋" w:eastAsia="仿宋"/>
                <w:bCs/>
                <w:sz w:val="24"/>
                <w:szCs w:val="24"/>
              </w:rPr>
              <w:t>特瑞拓</w:t>
            </w:r>
            <w:r>
              <w:rPr>
                <w:rFonts w:hint="eastAsia" w:ascii="仿宋" w:hAnsi="仿宋" w:eastAsia="仿宋"/>
                <w:bCs/>
                <w:sz w:val="24"/>
                <w:szCs w:val="24"/>
              </w:rPr>
              <w:t>科技的８轴８通道控制系统能实现插补轴数和多通道数仅仅受所用工空机算力限制，标配8轴RTCP编程，在功能和性能上对标西门子840Ｄsl。目前采用E</w:t>
            </w:r>
            <w:r>
              <w:rPr>
                <w:rFonts w:ascii="仿宋" w:hAnsi="仿宋" w:eastAsia="仿宋"/>
                <w:bCs/>
                <w:sz w:val="24"/>
                <w:szCs w:val="24"/>
              </w:rPr>
              <w:t>therCAT</w:t>
            </w:r>
            <w:r>
              <w:rPr>
                <w:rFonts w:hint="eastAsia" w:ascii="仿宋" w:hAnsi="仿宋" w:eastAsia="仿宋"/>
                <w:bCs/>
                <w:sz w:val="24"/>
                <w:szCs w:val="24"/>
              </w:rPr>
              <w:t>总线实现8</w:t>
            </w:r>
            <w:r>
              <w:rPr>
                <w:rFonts w:ascii="仿宋" w:hAnsi="仿宋" w:eastAsia="仿宋"/>
                <w:bCs/>
                <w:sz w:val="24"/>
                <w:szCs w:val="24"/>
              </w:rPr>
              <w:t>000</w:t>
            </w:r>
            <w:r>
              <w:rPr>
                <w:rFonts w:hint="eastAsia" w:ascii="仿宋" w:hAnsi="仿宋" w:eastAsia="仿宋"/>
                <w:bCs/>
                <w:sz w:val="24"/>
                <w:szCs w:val="24"/>
              </w:rPr>
              <w:t>次/秒的位置控制，高于8</w:t>
            </w:r>
            <w:r>
              <w:rPr>
                <w:rFonts w:ascii="仿宋" w:hAnsi="仿宋" w:eastAsia="仿宋"/>
                <w:bCs/>
                <w:sz w:val="24"/>
                <w:szCs w:val="24"/>
              </w:rPr>
              <w:t>40</w:t>
            </w:r>
            <w:r>
              <w:rPr>
                <w:rFonts w:hint="eastAsia" w:ascii="仿宋" w:hAnsi="仿宋" w:eastAsia="仿宋"/>
                <w:bCs/>
                <w:sz w:val="24"/>
                <w:szCs w:val="24"/>
              </w:rPr>
              <w:t>D的1</w:t>
            </w:r>
            <w:r>
              <w:rPr>
                <w:rFonts w:ascii="仿宋" w:hAnsi="仿宋" w:eastAsia="仿宋"/>
                <w:bCs/>
                <w:sz w:val="24"/>
                <w:szCs w:val="24"/>
              </w:rPr>
              <w:t>000</w:t>
            </w:r>
            <w:r>
              <w:rPr>
                <w:rFonts w:hint="eastAsia" w:ascii="仿宋" w:hAnsi="仿宋" w:eastAsia="仿宋"/>
                <w:bCs/>
                <w:sz w:val="24"/>
                <w:szCs w:val="24"/>
              </w:rPr>
              <w:t>次/秒。输入口高速相应时间小于1</w:t>
            </w:r>
            <w:r>
              <w:rPr>
                <w:rFonts w:ascii="仿宋" w:hAnsi="仿宋" w:eastAsia="仿宋"/>
                <w:bCs/>
                <w:sz w:val="24"/>
                <w:szCs w:val="24"/>
              </w:rPr>
              <w:t>ms</w:t>
            </w:r>
            <w:r>
              <w:rPr>
                <w:rFonts w:hint="eastAsia" w:ascii="仿宋" w:hAnsi="仿宋" w:eastAsia="仿宋"/>
                <w:bCs/>
                <w:sz w:val="24"/>
                <w:szCs w:val="24"/>
              </w:rPr>
              <w:t>，高于8</w:t>
            </w:r>
            <w:r>
              <w:rPr>
                <w:rFonts w:ascii="仿宋" w:hAnsi="仿宋" w:eastAsia="仿宋"/>
                <w:bCs/>
                <w:sz w:val="24"/>
                <w:szCs w:val="24"/>
              </w:rPr>
              <w:t>40</w:t>
            </w:r>
            <w:r>
              <w:rPr>
                <w:rFonts w:hint="eastAsia" w:ascii="仿宋" w:hAnsi="仿宋" w:eastAsia="仿宋"/>
                <w:bCs/>
                <w:sz w:val="24"/>
                <w:szCs w:val="24"/>
              </w:rPr>
              <w:t>D的5</w:t>
            </w:r>
            <w:r>
              <w:rPr>
                <w:rFonts w:ascii="仿宋" w:hAnsi="仿宋" w:eastAsia="仿宋"/>
                <w:bCs/>
                <w:sz w:val="24"/>
                <w:szCs w:val="24"/>
              </w:rPr>
              <w:t>ms</w:t>
            </w:r>
            <w:r>
              <w:rPr>
                <w:rFonts w:hint="eastAsia" w:ascii="仿宋" w:hAnsi="仿宋" w:eastAsia="仿宋"/>
                <w:bCs/>
                <w:sz w:val="24"/>
                <w:szCs w:val="24"/>
              </w:rPr>
              <w:t>。带有3D刀具补偿和机床3D空间误差五轴各自补偿功能。该数控系统可以在W</w:t>
            </w:r>
            <w:r>
              <w:rPr>
                <w:rFonts w:ascii="仿宋" w:hAnsi="仿宋" w:eastAsia="仿宋"/>
                <w:bCs/>
                <w:sz w:val="24"/>
                <w:szCs w:val="24"/>
              </w:rPr>
              <w:t>indows</w:t>
            </w:r>
            <w:r>
              <w:rPr>
                <w:rFonts w:hint="eastAsia" w:ascii="仿宋" w:hAnsi="仿宋" w:eastAsia="仿宋"/>
                <w:bCs/>
                <w:sz w:val="24"/>
                <w:szCs w:val="24"/>
              </w:rPr>
              <w:t>下，L</w:t>
            </w:r>
            <w:r>
              <w:rPr>
                <w:rFonts w:ascii="仿宋" w:hAnsi="仿宋" w:eastAsia="仿宋"/>
                <w:bCs/>
                <w:sz w:val="24"/>
                <w:szCs w:val="24"/>
              </w:rPr>
              <w:t>inux</w:t>
            </w:r>
            <w:r>
              <w:rPr>
                <w:rFonts w:hint="eastAsia" w:ascii="仿宋" w:hAnsi="仿宋" w:eastAsia="仿宋"/>
                <w:bCs/>
                <w:sz w:val="24"/>
                <w:szCs w:val="24"/>
              </w:rPr>
              <w:t>和国产操作系统下，在基于瑞芯微3</w:t>
            </w:r>
            <w:r>
              <w:rPr>
                <w:rFonts w:ascii="仿宋" w:hAnsi="仿宋" w:eastAsia="仿宋"/>
                <w:bCs/>
                <w:sz w:val="24"/>
                <w:szCs w:val="24"/>
              </w:rPr>
              <w:t>588</w:t>
            </w:r>
            <w:r>
              <w:rPr>
                <w:rFonts w:hint="eastAsia" w:ascii="仿宋" w:hAnsi="仿宋" w:eastAsia="仿宋"/>
                <w:bCs/>
                <w:sz w:val="24"/>
                <w:szCs w:val="24"/>
              </w:rPr>
              <w:t>CPU和飞腾腾锐D</w:t>
            </w:r>
            <w:r>
              <w:rPr>
                <w:rFonts w:ascii="仿宋" w:hAnsi="仿宋" w:eastAsia="仿宋"/>
                <w:bCs/>
                <w:sz w:val="24"/>
                <w:szCs w:val="24"/>
              </w:rPr>
              <w:t>2000</w:t>
            </w:r>
            <w:r>
              <w:rPr>
                <w:rFonts w:hint="eastAsia" w:ascii="仿宋" w:hAnsi="仿宋" w:eastAsia="仿宋"/>
                <w:bCs/>
                <w:sz w:val="24"/>
                <w:szCs w:val="24"/>
              </w:rPr>
              <w:t>平台上实现对伺服电机的控制频率为8</w:t>
            </w:r>
            <w:r>
              <w:rPr>
                <w:rFonts w:ascii="仿宋" w:hAnsi="仿宋" w:eastAsia="仿宋"/>
                <w:bCs/>
                <w:sz w:val="24"/>
                <w:szCs w:val="24"/>
              </w:rPr>
              <w:t>000</w:t>
            </w:r>
            <w:r>
              <w:rPr>
                <w:rFonts w:hint="eastAsia" w:ascii="仿宋" w:hAnsi="仿宋" w:eastAsia="仿宋"/>
                <w:bCs/>
                <w:sz w:val="24"/>
                <w:szCs w:val="24"/>
              </w:rPr>
              <w:t>次/秒，基于PCIE卡可能做到3</w:t>
            </w:r>
            <w:r>
              <w:rPr>
                <w:rFonts w:ascii="仿宋" w:hAnsi="仿宋" w:eastAsia="仿宋"/>
                <w:bCs/>
                <w:sz w:val="24"/>
                <w:szCs w:val="24"/>
              </w:rPr>
              <w:t>0000</w:t>
            </w:r>
            <w:r>
              <w:rPr>
                <w:rFonts w:hint="eastAsia" w:ascii="仿宋" w:hAnsi="仿宋" w:eastAsia="仿宋"/>
                <w:bCs/>
                <w:sz w:val="24"/>
                <w:szCs w:val="24"/>
              </w:rPr>
              <w:t>次/秒的控制周期。真正做到自主可控，信息安全，</w:t>
            </w:r>
            <w:r>
              <w:rPr>
                <w:rFonts w:ascii="仿宋" w:hAnsi="仿宋" w:eastAsia="仿宋"/>
                <w:bCs/>
                <w:sz w:val="24"/>
                <w:szCs w:val="24"/>
              </w:rPr>
              <w:t>从根本上</w:t>
            </w:r>
            <w:r>
              <w:rPr>
                <w:rFonts w:hint="eastAsia" w:ascii="仿宋" w:hAnsi="仿宋" w:eastAsia="仿宋"/>
                <w:bCs/>
                <w:sz w:val="24"/>
                <w:szCs w:val="24"/>
              </w:rPr>
              <w:t>解决</w:t>
            </w:r>
            <w:r>
              <w:rPr>
                <w:rFonts w:ascii="仿宋" w:hAnsi="仿宋" w:eastAsia="仿宋"/>
                <w:bCs/>
                <w:sz w:val="24"/>
                <w:szCs w:val="24"/>
              </w:rPr>
              <w:t>高端机床</w:t>
            </w:r>
            <w:r>
              <w:rPr>
                <w:rFonts w:hint="eastAsia" w:ascii="仿宋" w:hAnsi="仿宋" w:eastAsia="仿宋"/>
                <w:bCs/>
                <w:sz w:val="24"/>
                <w:szCs w:val="24"/>
              </w:rPr>
              <w:t>、工业机器人</w:t>
            </w:r>
            <w:r>
              <w:rPr>
                <w:rFonts w:ascii="仿宋" w:hAnsi="仿宋" w:eastAsia="仿宋"/>
                <w:bCs/>
                <w:sz w:val="24"/>
                <w:szCs w:val="24"/>
              </w:rPr>
              <w:t>运动控制系统被卡脖子</w:t>
            </w:r>
            <w:r>
              <w:rPr>
                <w:rFonts w:hint="eastAsia" w:ascii="仿宋" w:hAnsi="仿宋" w:eastAsia="仿宋"/>
                <w:bCs/>
                <w:sz w:val="24"/>
                <w:szCs w:val="24"/>
              </w:rPr>
              <w:t>问题。</w:t>
            </w:r>
            <w:r>
              <w:rPr>
                <w:rFonts w:ascii="仿宋" w:hAnsi="仿宋" w:eastAsia="仿宋"/>
                <w:bCs/>
                <w:sz w:val="24"/>
                <w:szCs w:val="24"/>
              </w:rPr>
              <w:t>具有</w:t>
            </w:r>
            <w:r>
              <w:rPr>
                <w:rFonts w:hint="eastAsia" w:ascii="仿宋" w:hAnsi="仿宋" w:eastAsia="仿宋"/>
                <w:bCs/>
                <w:sz w:val="24"/>
                <w:szCs w:val="24"/>
              </w:rPr>
              <w:t>运动控制</w:t>
            </w:r>
            <w:r>
              <w:rPr>
                <w:rFonts w:ascii="仿宋" w:hAnsi="仿宋" w:eastAsia="仿宋"/>
                <w:bCs/>
                <w:sz w:val="24"/>
                <w:szCs w:val="24"/>
              </w:rPr>
              <w:t>行业整体技术迭代的支撑能力</w:t>
            </w:r>
            <w:r>
              <w:rPr>
                <w:rFonts w:hint="eastAsia" w:ascii="仿宋" w:hAnsi="仿宋" w:eastAsia="仿宋"/>
                <w:bCs/>
                <w:sz w:val="24"/>
                <w:szCs w:val="24"/>
              </w:rPr>
              <w:t>，保守估计技术领先同行业约8-</w:t>
            </w:r>
            <w:r>
              <w:rPr>
                <w:rFonts w:ascii="仿宋" w:hAnsi="仿宋" w:eastAsia="仿宋"/>
                <w:bCs/>
                <w:sz w:val="24"/>
                <w:szCs w:val="24"/>
              </w:rPr>
              <w:t>10</w:t>
            </w:r>
            <w:r>
              <w:rPr>
                <w:rFonts w:hint="eastAsia" w:ascii="仿宋" w:hAnsi="仿宋" w:eastAsia="仿宋"/>
                <w:bCs/>
                <w:sz w:val="24"/>
                <w:szCs w:val="24"/>
              </w:rPr>
              <w:t>年。</w:t>
            </w:r>
          </w:p>
        </w:tc>
      </w:tr>
      <w:tr w14:paraId="5BC7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7A6D050">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72C0B5C2">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开发出通用5轴及以上高端机床控制系统。</w:t>
            </w:r>
          </w:p>
          <w:p w14:paraId="6609BE53">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开发出高端软PLC，可以替代进口中大型进口PLC。</w:t>
            </w:r>
          </w:p>
          <w:p w14:paraId="1ED750E5">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多种五轴机床厂配套及为军工企业进口机床更换数控系统。</w:t>
            </w:r>
          </w:p>
          <w:p w14:paraId="45471365">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为航空航天等军工企业开发专机，控制各种激光加工设备，３D打印等。例如曾经为中科院金属所等开发五轴激光熔覆和切割控制系统。还用于7轴切割焊接设备控制系统。</w:t>
            </w:r>
          </w:p>
          <w:p w14:paraId="52BFD7FE">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为德国耶拿的超精密光学设备提供控制系统。</w:t>
            </w:r>
          </w:p>
          <w:p w14:paraId="24CDFDFF">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为军工企业替代进口PLC。</w:t>
            </w:r>
          </w:p>
          <w:p w14:paraId="4ADEAE08">
            <w:pPr>
              <w:pStyle w:val="25"/>
              <w:numPr>
                <w:ilvl w:val="0"/>
                <w:numId w:val="1"/>
              </w:numPr>
              <w:tabs>
                <w:tab w:val="left" w:pos="1794"/>
              </w:tabs>
              <w:ind w:firstLineChars="0"/>
              <w:jc w:val="left"/>
              <w:rPr>
                <w:rFonts w:hint="eastAsia" w:ascii="仿宋_GB2312" w:hAnsi="仿宋_GB2312" w:eastAsia="仿宋_GB2312" w:cs="仿宋_GB2312"/>
                <w:bCs/>
                <w:spacing w:val="16"/>
                <w:sz w:val="24"/>
                <w:szCs w:val="24"/>
              </w:rPr>
            </w:pPr>
            <w:r>
              <w:rPr>
                <w:rFonts w:hint="eastAsia" w:ascii="仿宋_GB2312" w:hAnsi="仿宋_GB2312" w:eastAsia="仿宋_GB2312" w:cs="仿宋_GB2312"/>
                <w:bCs/>
                <w:spacing w:val="16"/>
                <w:sz w:val="24"/>
                <w:szCs w:val="24"/>
              </w:rPr>
              <w:t>为太阳能等生产线提供控制系统。</w:t>
            </w:r>
          </w:p>
        </w:tc>
      </w:tr>
      <w:tr w14:paraId="3B30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5053A53">
            <w:pPr>
              <w:pStyle w:val="18"/>
              <w:spacing w:line="240" w:lineRule="auto"/>
              <w:ind w:firstLine="0"/>
              <w:jc w:val="center"/>
              <w:rPr>
                <w:rFonts w:hint="eastAsia" w:ascii="仿宋" w:hAnsi="仿宋" w:eastAsia="仿宋" w:cs="仿宋_GB2312"/>
                <w:b/>
                <w:bCs/>
                <w:spacing w:val="16"/>
                <w:sz w:val="24"/>
                <w:szCs w:val="24"/>
              </w:rPr>
            </w:pPr>
            <w:r>
              <w:rPr>
                <w:rFonts w:hint="eastAsia" w:ascii="仿宋" w:hAnsi="仿宋" w:eastAsia="仿宋" w:cs="仿宋_GB2312"/>
                <w:b/>
                <w:bCs/>
                <w:spacing w:val="16"/>
                <w:sz w:val="24"/>
                <w:szCs w:val="24"/>
              </w:rPr>
              <w:t>考核指标</w:t>
            </w:r>
          </w:p>
        </w:tc>
        <w:tc>
          <w:tcPr>
            <w:tcW w:w="7236" w:type="dxa"/>
            <w:vAlign w:val="center"/>
          </w:tcPr>
          <w:p w14:paraId="3F76C968">
            <w:pPr>
              <w:pStyle w:val="25"/>
              <w:numPr>
                <w:ilvl w:val="0"/>
                <w:numId w:val="2"/>
              </w:numPr>
              <w:tabs>
                <w:tab w:val="left" w:pos="1794"/>
              </w:tabs>
              <w:ind w:left="412" w:hanging="412" w:firstLineChars="0"/>
              <w:jc w:val="left"/>
              <w:rPr>
                <w:rFonts w:hint="eastAsia" w:ascii="仿宋" w:hAnsi="仿宋" w:eastAsia="仿宋" w:cs="仿宋_GB2312"/>
                <w:spacing w:val="16"/>
                <w:sz w:val="24"/>
                <w:szCs w:val="24"/>
              </w:rPr>
            </w:pPr>
            <w:r>
              <w:rPr>
                <w:rFonts w:hint="eastAsia" w:ascii="仿宋" w:hAnsi="仿宋" w:eastAsia="仿宋" w:cs="仿宋_GB2312"/>
                <w:spacing w:val="16"/>
                <w:sz w:val="24"/>
                <w:szCs w:val="24"/>
              </w:rPr>
              <w:t>开发出</w:t>
            </w:r>
            <w:r>
              <w:rPr>
                <w:rFonts w:ascii="仿宋" w:hAnsi="仿宋" w:eastAsia="仿宋" w:cs="仿宋_GB2312"/>
                <w:spacing w:val="16"/>
                <w:sz w:val="24"/>
                <w:szCs w:val="24"/>
              </w:rPr>
              <w:t>1</w:t>
            </w:r>
            <w:r>
              <w:rPr>
                <w:rFonts w:hint="eastAsia" w:ascii="仿宋" w:hAnsi="仿宋" w:eastAsia="仿宋" w:cs="仿宋_GB2312"/>
                <w:spacing w:val="16"/>
                <w:sz w:val="24"/>
                <w:szCs w:val="24"/>
              </w:rPr>
              <w:t>款对标西门子8</w:t>
            </w:r>
            <w:r>
              <w:rPr>
                <w:rFonts w:ascii="仿宋" w:hAnsi="仿宋" w:eastAsia="仿宋" w:cs="仿宋_GB2312"/>
                <w:spacing w:val="16"/>
                <w:sz w:val="24"/>
                <w:szCs w:val="24"/>
              </w:rPr>
              <w:t>40</w:t>
            </w:r>
            <w:r>
              <w:rPr>
                <w:rFonts w:hint="eastAsia" w:ascii="仿宋" w:hAnsi="仿宋" w:eastAsia="仿宋" w:cs="仿宋_GB2312"/>
                <w:spacing w:val="16"/>
                <w:sz w:val="24"/>
                <w:szCs w:val="24"/>
              </w:rPr>
              <w:t>D的五轴及以上数控系统。</w:t>
            </w:r>
          </w:p>
          <w:p w14:paraId="4B196017">
            <w:pPr>
              <w:pStyle w:val="25"/>
              <w:numPr>
                <w:ilvl w:val="0"/>
                <w:numId w:val="2"/>
              </w:numPr>
              <w:tabs>
                <w:tab w:val="left" w:pos="1794"/>
              </w:tabs>
              <w:ind w:left="412" w:hanging="412" w:firstLineChars="0"/>
              <w:jc w:val="left"/>
              <w:rPr>
                <w:rFonts w:hint="eastAsia" w:ascii="仿宋" w:hAnsi="仿宋" w:eastAsia="仿宋" w:cs="方正小标宋_GBK"/>
                <w:bCs/>
                <w:spacing w:val="16"/>
                <w:sz w:val="24"/>
                <w:szCs w:val="24"/>
              </w:rPr>
            </w:pPr>
            <w:r>
              <w:rPr>
                <w:rFonts w:hint="eastAsia" w:ascii="仿宋" w:hAnsi="仿宋" w:eastAsia="仿宋" w:cs="方正小标宋_GBK"/>
                <w:bCs/>
                <w:spacing w:val="16"/>
                <w:sz w:val="24"/>
                <w:szCs w:val="24"/>
              </w:rPr>
              <w:t>开发出位置环控制周期1</w:t>
            </w:r>
            <w:r>
              <w:rPr>
                <w:rFonts w:ascii="仿宋" w:hAnsi="仿宋" w:eastAsia="仿宋" w:cs="方正小标宋_GBK"/>
                <w:bCs/>
                <w:spacing w:val="16"/>
                <w:sz w:val="24"/>
                <w:szCs w:val="24"/>
              </w:rPr>
              <w:t>0000</w:t>
            </w:r>
            <w:r>
              <w:rPr>
                <w:rFonts w:hint="eastAsia" w:ascii="仿宋" w:hAnsi="仿宋" w:eastAsia="仿宋" w:cs="方正小标宋_GBK"/>
                <w:bCs/>
                <w:spacing w:val="16"/>
                <w:sz w:val="24"/>
                <w:szCs w:val="24"/>
              </w:rPr>
              <w:t>次/秒的E</w:t>
            </w:r>
            <w:r>
              <w:rPr>
                <w:rFonts w:ascii="仿宋" w:hAnsi="仿宋" w:eastAsia="仿宋" w:cs="方正小标宋_GBK"/>
                <w:bCs/>
                <w:spacing w:val="16"/>
                <w:sz w:val="24"/>
                <w:szCs w:val="24"/>
              </w:rPr>
              <w:t>therCAT</w:t>
            </w:r>
            <w:r>
              <w:rPr>
                <w:rFonts w:hint="eastAsia" w:ascii="仿宋" w:hAnsi="仿宋" w:eastAsia="仿宋" w:cs="方正小标宋_GBK"/>
                <w:bCs/>
                <w:spacing w:val="16"/>
                <w:sz w:val="24"/>
                <w:szCs w:val="24"/>
              </w:rPr>
              <w:t>总线控制系统，可以控制五轴立式、卧式、龙门式加工中心，复合机床。</w:t>
            </w:r>
          </w:p>
          <w:p w14:paraId="27882CDF">
            <w:pPr>
              <w:pStyle w:val="25"/>
              <w:numPr>
                <w:ilvl w:val="0"/>
                <w:numId w:val="2"/>
              </w:numPr>
              <w:tabs>
                <w:tab w:val="left" w:pos="1794"/>
              </w:tabs>
              <w:ind w:left="412" w:hanging="412" w:firstLineChars="0"/>
              <w:jc w:val="left"/>
              <w:rPr>
                <w:rFonts w:hint="eastAsia" w:ascii="仿宋" w:hAnsi="仿宋" w:eastAsia="仿宋" w:cs="方正小标宋_GBK"/>
                <w:bCs/>
                <w:spacing w:val="16"/>
                <w:sz w:val="24"/>
                <w:szCs w:val="24"/>
              </w:rPr>
            </w:pPr>
            <w:r>
              <w:rPr>
                <w:rFonts w:hint="eastAsia" w:ascii="仿宋" w:hAnsi="仿宋" w:eastAsia="仿宋" w:cs="方正小标宋_GBK"/>
                <w:bCs/>
                <w:spacing w:val="16"/>
                <w:sz w:val="24"/>
                <w:szCs w:val="24"/>
              </w:rPr>
              <w:t>开发出取代德国C</w:t>
            </w:r>
            <w:r>
              <w:rPr>
                <w:rFonts w:ascii="仿宋" w:hAnsi="仿宋" w:eastAsia="仿宋" w:cs="方正小标宋_GBK"/>
                <w:bCs/>
                <w:spacing w:val="16"/>
                <w:sz w:val="24"/>
                <w:szCs w:val="24"/>
              </w:rPr>
              <w:t>odesys</w:t>
            </w:r>
            <w:r>
              <w:rPr>
                <w:rFonts w:hint="eastAsia" w:ascii="仿宋" w:hAnsi="仿宋" w:eastAsia="仿宋" w:cs="方正小标宋_GBK"/>
                <w:bCs/>
                <w:spacing w:val="16"/>
                <w:sz w:val="24"/>
                <w:szCs w:val="24"/>
              </w:rPr>
              <w:t>的中型和大型PLC软件。</w:t>
            </w:r>
          </w:p>
          <w:p w14:paraId="2E2E2AAC">
            <w:pPr>
              <w:pStyle w:val="25"/>
              <w:numPr>
                <w:ilvl w:val="0"/>
                <w:numId w:val="2"/>
              </w:numPr>
              <w:tabs>
                <w:tab w:val="left" w:pos="1794"/>
              </w:tabs>
              <w:ind w:left="412" w:hanging="412" w:firstLineChars="0"/>
              <w:jc w:val="left"/>
              <w:rPr>
                <w:rFonts w:hint="eastAsia" w:ascii="仿宋" w:hAnsi="仿宋" w:eastAsia="仿宋" w:cs="方正小标宋_GBK"/>
                <w:bCs/>
                <w:spacing w:val="16"/>
                <w:sz w:val="24"/>
                <w:szCs w:val="24"/>
              </w:rPr>
            </w:pPr>
            <w:r>
              <w:rPr>
                <w:rFonts w:hint="eastAsia" w:ascii="仿宋" w:hAnsi="仿宋" w:eastAsia="仿宋" w:cs="方正小标宋_GBK"/>
                <w:bCs/>
                <w:spacing w:val="16"/>
                <w:sz w:val="24"/>
                <w:szCs w:val="24"/>
              </w:rPr>
              <w:t>开发出对标德国倍福的通用高端控制系统。</w:t>
            </w:r>
          </w:p>
          <w:p w14:paraId="3C27E326">
            <w:pPr>
              <w:pStyle w:val="25"/>
              <w:numPr>
                <w:ilvl w:val="0"/>
                <w:numId w:val="2"/>
              </w:numPr>
              <w:tabs>
                <w:tab w:val="left" w:pos="1794"/>
              </w:tabs>
              <w:ind w:left="412" w:hanging="412" w:firstLineChars="0"/>
              <w:jc w:val="left"/>
              <w:rPr>
                <w:rFonts w:hint="eastAsia" w:ascii="仿宋" w:hAnsi="仿宋" w:eastAsia="仿宋" w:cs="方正小标宋_GBK"/>
                <w:bCs/>
                <w:spacing w:val="16"/>
                <w:sz w:val="24"/>
                <w:szCs w:val="24"/>
              </w:rPr>
            </w:pPr>
            <w:r>
              <w:rPr>
                <w:rFonts w:hint="eastAsia" w:ascii="仿宋" w:hAnsi="仿宋" w:eastAsia="仿宋" w:cs="方正小标宋_GBK"/>
                <w:bCs/>
                <w:spacing w:val="16"/>
                <w:sz w:val="24"/>
                <w:szCs w:val="24"/>
              </w:rPr>
              <w:t>建立起来2</w:t>
            </w:r>
            <w:r>
              <w:rPr>
                <w:rFonts w:ascii="仿宋" w:hAnsi="仿宋" w:eastAsia="仿宋" w:cs="方正小标宋_GBK"/>
                <w:bCs/>
                <w:spacing w:val="16"/>
                <w:sz w:val="24"/>
                <w:szCs w:val="24"/>
              </w:rPr>
              <w:t>0</w:t>
            </w:r>
            <w:r>
              <w:rPr>
                <w:rFonts w:hint="eastAsia" w:ascii="仿宋" w:hAnsi="仿宋" w:eastAsia="仿宋" w:cs="方正小标宋_GBK"/>
                <w:bCs/>
                <w:spacing w:val="16"/>
                <w:sz w:val="24"/>
                <w:szCs w:val="24"/>
              </w:rPr>
              <w:t>人的核心研发团队，及把软ＰＬＣ推广到多种军工行业。</w:t>
            </w:r>
          </w:p>
          <w:p w14:paraId="6141FA66">
            <w:pPr>
              <w:pStyle w:val="25"/>
              <w:numPr>
                <w:ilvl w:val="0"/>
                <w:numId w:val="2"/>
              </w:numPr>
              <w:tabs>
                <w:tab w:val="left" w:pos="1794"/>
              </w:tabs>
              <w:ind w:left="412" w:hanging="412" w:firstLineChars="0"/>
              <w:jc w:val="left"/>
              <w:rPr>
                <w:rFonts w:hint="eastAsia" w:ascii="仿宋" w:hAnsi="仿宋" w:eastAsia="仿宋" w:cs="方正小标宋_GBK"/>
                <w:bCs/>
                <w:spacing w:val="16"/>
                <w:sz w:val="24"/>
                <w:szCs w:val="24"/>
              </w:rPr>
            </w:pPr>
            <w:r>
              <w:rPr>
                <w:rFonts w:hint="eastAsia" w:ascii="仿宋" w:hAnsi="仿宋" w:eastAsia="仿宋" w:cs="方正小标宋_GBK"/>
                <w:bCs/>
                <w:spacing w:val="16"/>
                <w:sz w:val="24"/>
                <w:szCs w:val="24"/>
              </w:rPr>
              <w:t>２年后达到年产值４亿，其中在碳纤微拉伸、缠绕设备、铺纱设备等解决国家卡脖子问题。</w:t>
            </w:r>
          </w:p>
        </w:tc>
      </w:tr>
      <w:tr w14:paraId="769E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E75F17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5C4C4FD0">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初步作价５亿，预计交易金额６０００万。</w:t>
            </w:r>
          </w:p>
        </w:tc>
      </w:tr>
      <w:tr w14:paraId="393E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639C95E">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31EF027A">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全部归特瑞拓科技</w:t>
            </w:r>
          </w:p>
        </w:tc>
      </w:tr>
      <w:tr w14:paraId="644E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89724D7">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08338AAC">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揭榜方资产要超过１亿、人才团队超过５０人，公司员工超过２００人，公司正计划用碳纤维代替铝合金来做太阳能框等，及一起研发碳纤维拉伸线，大型缠绕设备和大型铺纱设备等国家卡脖子问题。由于盐城驰宁能源有限公司核心员工来自太阳能行业和机床行业，他们也励志和特瑞拓科技一起开发出多种设备描述成果的创新性、先进性及关键技术指标。（300字以内）用高端控制系统及在全国推广。</w:t>
            </w:r>
          </w:p>
          <w:p w14:paraId="7AA9EF51">
            <w:pPr>
              <w:pStyle w:val="18"/>
              <w:spacing w:line="240" w:lineRule="auto"/>
              <w:ind w:firstLine="0"/>
              <w:rPr>
                <w:rFonts w:hint="eastAsia" w:ascii="仿宋_GB2312" w:hAnsi="仿宋_GB2312" w:eastAsia="仿宋_GB2312" w:cs="仿宋_GB2312"/>
                <w:b/>
                <w:bCs/>
                <w:spacing w:val="16"/>
                <w:sz w:val="24"/>
                <w:szCs w:val="24"/>
              </w:rPr>
            </w:pPr>
            <w:r>
              <w:rPr>
                <w:rFonts w:hint="eastAsia" w:ascii="仿宋_GB2312" w:hAnsi="仿宋_GB2312" w:eastAsia="仿宋_GB2312" w:cs="仿宋_GB2312"/>
                <w:spacing w:val="16"/>
                <w:sz w:val="24"/>
                <w:szCs w:val="24"/>
              </w:rPr>
              <w:t>研究院场地５０００平方米，生产车间（８米高以上）１万平方，然后随市场的扩大再需要更大的厂房。</w:t>
            </w:r>
          </w:p>
        </w:tc>
      </w:tr>
      <w:tr w14:paraId="63DD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16CF1D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0B876296">
            <w:pPr>
              <w:pStyle w:val="18"/>
              <w:spacing w:line="240" w:lineRule="auto"/>
              <w:ind w:firstLine="0"/>
              <w:rPr>
                <w:rFonts w:hint="eastAsia" w:ascii="方正小标宋_GBK" w:hAnsi="方正小标宋_GBK" w:eastAsia="方正小标宋_GBK" w:cs="方正小标宋_GBK"/>
                <w:bCs/>
                <w:spacing w:val="16"/>
                <w:sz w:val="24"/>
                <w:szCs w:val="24"/>
              </w:rPr>
            </w:pPr>
            <w:r>
              <w:rPr>
                <w:rFonts w:hint="eastAsia" w:ascii="仿宋_GB2312" w:hAnsi="仿宋_GB2312" w:eastAsia="仿宋_GB2312" w:cs="仿宋_GB2312"/>
                <w:spacing w:val="16"/>
                <w:sz w:val="24"/>
                <w:szCs w:val="24"/>
              </w:rPr>
              <w:t>（特瑞拓软件（辽宁）有限公司）</w:t>
            </w:r>
            <w:r>
              <w:rPr>
                <w:rFonts w:ascii="仿宋_GB2312" w:hAnsi="仿宋_GB2312" w:eastAsia="仿宋_GB2312" w:cs="仿宋_GB2312"/>
                <w:spacing w:val="16"/>
                <w:sz w:val="24"/>
                <w:szCs w:val="24"/>
              </w:rPr>
              <w:br w:type="textWrapping"/>
            </w:r>
            <w:r>
              <w:rPr>
                <w:rFonts w:hint="eastAsia" w:ascii="仿宋_GB2312" w:hAnsi="仿宋_GB2312" w:eastAsia="仿宋_GB2312" w:cs="仿宋_GB2312"/>
                <w:spacing w:val="16"/>
                <w:sz w:val="24"/>
                <w:szCs w:val="24"/>
              </w:rPr>
              <w:t>李刚１３９４０５２０９２０</w:t>
            </w:r>
          </w:p>
        </w:tc>
      </w:tr>
    </w:tbl>
    <w:p w14:paraId="4E980367">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3BD0">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AD7FE">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BAD7FE">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8201F"/>
    <w:multiLevelType w:val="multilevel"/>
    <w:tmpl w:val="0918201F"/>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502B5C"/>
    <w:multiLevelType w:val="multilevel"/>
    <w:tmpl w:val="76502B5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47501"/>
    <w:rsid w:val="0006183C"/>
    <w:rsid w:val="000801F2"/>
    <w:rsid w:val="00091345"/>
    <w:rsid w:val="000C16D5"/>
    <w:rsid w:val="001113BD"/>
    <w:rsid w:val="00122A93"/>
    <w:rsid w:val="001448C1"/>
    <w:rsid w:val="00145FA2"/>
    <w:rsid w:val="00161612"/>
    <w:rsid w:val="00181E1C"/>
    <w:rsid w:val="001C048E"/>
    <w:rsid w:val="00293F31"/>
    <w:rsid w:val="0030384F"/>
    <w:rsid w:val="00327EFA"/>
    <w:rsid w:val="003450EA"/>
    <w:rsid w:val="00350941"/>
    <w:rsid w:val="003F03D6"/>
    <w:rsid w:val="003F610F"/>
    <w:rsid w:val="004100D2"/>
    <w:rsid w:val="0043652A"/>
    <w:rsid w:val="00447B6E"/>
    <w:rsid w:val="0045005B"/>
    <w:rsid w:val="00456480"/>
    <w:rsid w:val="00467454"/>
    <w:rsid w:val="00497D34"/>
    <w:rsid w:val="004E0863"/>
    <w:rsid w:val="005063BE"/>
    <w:rsid w:val="00550679"/>
    <w:rsid w:val="005D5016"/>
    <w:rsid w:val="005E2AC4"/>
    <w:rsid w:val="005F156C"/>
    <w:rsid w:val="006923A0"/>
    <w:rsid w:val="006B68BB"/>
    <w:rsid w:val="006C0E89"/>
    <w:rsid w:val="00704863"/>
    <w:rsid w:val="00777F55"/>
    <w:rsid w:val="007A598E"/>
    <w:rsid w:val="007C0F2D"/>
    <w:rsid w:val="007E4979"/>
    <w:rsid w:val="00807FF9"/>
    <w:rsid w:val="00824069"/>
    <w:rsid w:val="0083050D"/>
    <w:rsid w:val="0084107A"/>
    <w:rsid w:val="0087052A"/>
    <w:rsid w:val="00885B23"/>
    <w:rsid w:val="008942B3"/>
    <w:rsid w:val="00895F55"/>
    <w:rsid w:val="008C628F"/>
    <w:rsid w:val="009049A6"/>
    <w:rsid w:val="009120AB"/>
    <w:rsid w:val="009126E0"/>
    <w:rsid w:val="0091780C"/>
    <w:rsid w:val="00923640"/>
    <w:rsid w:val="00994449"/>
    <w:rsid w:val="00A07321"/>
    <w:rsid w:val="00A12633"/>
    <w:rsid w:val="00A36162"/>
    <w:rsid w:val="00A73DA4"/>
    <w:rsid w:val="00A849C7"/>
    <w:rsid w:val="00AC07A4"/>
    <w:rsid w:val="00B7470D"/>
    <w:rsid w:val="00B87DC1"/>
    <w:rsid w:val="00C221F8"/>
    <w:rsid w:val="00C742BA"/>
    <w:rsid w:val="00C9700F"/>
    <w:rsid w:val="00CF7BDE"/>
    <w:rsid w:val="00D009DF"/>
    <w:rsid w:val="00D1405D"/>
    <w:rsid w:val="00D36592"/>
    <w:rsid w:val="00D77B8E"/>
    <w:rsid w:val="00DA23FA"/>
    <w:rsid w:val="00DF0A18"/>
    <w:rsid w:val="00E01FD2"/>
    <w:rsid w:val="00E33D18"/>
    <w:rsid w:val="00E5249D"/>
    <w:rsid w:val="00EE7137"/>
    <w:rsid w:val="00F0476B"/>
    <w:rsid w:val="00F04BE2"/>
    <w:rsid w:val="00F221F6"/>
    <w:rsid w:val="00F22DF7"/>
    <w:rsid w:val="00F35F05"/>
    <w:rsid w:val="00FC4913"/>
    <w:rsid w:val="00FF3231"/>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AD5997"/>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C5033"/>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1755292"/>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 w:type="paragraph" w:styleId="2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1014</Words>
  <Characters>1109</Characters>
  <Lines>8</Lines>
  <Paragraphs>2</Paragraphs>
  <TotalTime>122</TotalTime>
  <ScaleCrop>false</ScaleCrop>
  <LinksUpToDate>false</LinksUpToDate>
  <CharactersWithSpaces>1109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2025-02-06T04:13:59Z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